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6449B2"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Start w:id="14" w:name="_GoBack"/>
      <w:bookmarkEnd w:id="0"/>
      <w:bookmarkEnd w:id="1"/>
      <w:bookmarkEnd w:id="2"/>
      <w:bookmarkEnd w:id="3"/>
      <w:bookmarkEnd w:id="14"/>
      <w:r w:rsidRPr="00EE6486">
        <w:rPr>
          <w:rFonts w:ascii="Arial" w:eastAsia="Times New Roman" w:hAnsi="Arial" w:cs="Arial"/>
          <w:color w:val="auto"/>
          <w:sz w:val="24"/>
          <w:szCs w:val="24"/>
        </w:rPr>
        <w:t>A</w:t>
      </w:r>
      <w:r w:rsidR="00517929">
        <w:rPr>
          <w:rFonts w:ascii="Arial" w:eastAsia="Times New Roman" w:hAnsi="Arial" w:cs="Arial"/>
          <w:color w:val="auto"/>
          <w:sz w:val="24"/>
          <w:szCs w:val="24"/>
        </w:rPr>
        <w:t xml:space="preserve">ppendix </w:t>
      </w:r>
      <w:r w:rsidR="00F54833">
        <w:rPr>
          <w:rFonts w:ascii="Arial" w:eastAsia="Times New Roman" w:hAnsi="Arial" w:cs="Arial"/>
          <w:color w:val="auto"/>
          <w:sz w:val="24"/>
          <w:szCs w:val="24"/>
        </w:rPr>
        <w:t>D</w:t>
      </w:r>
      <w:r w:rsidRPr="00EE6486">
        <w:rPr>
          <w:rFonts w:ascii="Arial" w:eastAsia="Times New Roman" w:hAnsi="Arial" w:cs="Arial"/>
          <w:color w:val="auto"/>
          <w:sz w:val="24"/>
          <w:szCs w:val="24"/>
        </w:rPr>
        <w:t xml:space="preserve">: </w:t>
      </w:r>
      <w:r w:rsidR="00230401">
        <w:rPr>
          <w:rFonts w:ascii="Arial" w:eastAsia="Times New Roman" w:hAnsi="Arial" w:cs="Arial"/>
          <w:color w:val="auto"/>
          <w:sz w:val="24"/>
          <w:szCs w:val="24"/>
        </w:rPr>
        <w:t xml:space="preserve">Project </w:t>
      </w:r>
      <w:r w:rsidRPr="00EE6486">
        <w:rPr>
          <w:rFonts w:ascii="Arial" w:eastAsia="Times New Roman" w:hAnsi="Arial" w:cs="Arial"/>
          <w:color w:val="auto"/>
          <w:sz w:val="24"/>
          <w:szCs w:val="24"/>
        </w:rPr>
        <w:t xml:space="preserve">Equality </w:t>
      </w:r>
      <w:r w:rsidR="00230401">
        <w:rPr>
          <w:rFonts w:ascii="Arial" w:eastAsia="Times New Roman" w:hAnsi="Arial" w:cs="Arial"/>
          <w:color w:val="auto"/>
          <w:sz w:val="24"/>
          <w:szCs w:val="24"/>
        </w:rPr>
        <w:t>Impact A</w:t>
      </w:r>
      <w:r w:rsidRPr="00EE6486">
        <w:rPr>
          <w:rFonts w:ascii="Arial" w:eastAsia="Times New Roman" w:hAnsi="Arial" w:cs="Arial"/>
          <w:color w:val="auto"/>
          <w:sz w:val="24"/>
          <w:szCs w:val="24"/>
        </w:rPr>
        <w:t>ssessment</w:t>
      </w:r>
      <w:bookmarkEnd w:id="4"/>
      <w:bookmarkEnd w:id="5"/>
      <w:bookmarkEnd w:id="6"/>
      <w:bookmarkEnd w:id="7"/>
      <w:bookmarkEnd w:id="8"/>
      <w:bookmarkEnd w:id="9"/>
      <w:bookmarkEnd w:id="10"/>
      <w:bookmarkEnd w:id="11"/>
      <w:bookmarkEnd w:id="12"/>
      <w:bookmarkEnd w:id="13"/>
      <w:r>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ook w:val="04A0" w:firstRow="1" w:lastRow="0" w:firstColumn="1" w:lastColumn="0" w:noHBand="0" w:noVBand="1"/>
      </w:tblPr>
      <w:tblGrid>
        <w:gridCol w:w="690"/>
        <w:gridCol w:w="7066"/>
        <w:gridCol w:w="760"/>
        <w:gridCol w:w="820"/>
        <w:gridCol w:w="759"/>
        <w:gridCol w:w="910"/>
        <w:gridCol w:w="1083"/>
        <w:gridCol w:w="759"/>
        <w:gridCol w:w="821"/>
        <w:gridCol w:w="1083"/>
        <w:gridCol w:w="1126"/>
      </w:tblGrid>
      <w:tr w:rsidR="006449B2" w:rsidRPr="007F05C5" w:rsidTr="00385C22">
        <w:trPr>
          <w:tblHeader/>
        </w:trPr>
        <w:tc>
          <w:tcPr>
            <w:tcW w:w="690" w:type="dxa"/>
            <w:shd w:val="clear" w:color="auto" w:fill="D9D9D9" w:themeFill="background1" w:themeFillShade="D9"/>
          </w:tcPr>
          <w:p w:rsidR="006449B2" w:rsidRPr="007F05C5" w:rsidRDefault="006449B2" w:rsidP="00A164E7">
            <w:pPr>
              <w:rPr>
                <w:sz w:val="22"/>
                <w:szCs w:val="22"/>
              </w:rPr>
            </w:pPr>
          </w:p>
        </w:tc>
        <w:tc>
          <w:tcPr>
            <w:tcW w:w="15187" w:type="dxa"/>
            <w:gridSpan w:val="10"/>
            <w:shd w:val="clear" w:color="auto" w:fill="D9D9D9" w:themeFill="background1" w:themeFillShade="D9"/>
          </w:tcPr>
          <w:p w:rsidR="006449B2" w:rsidRPr="007F05C5" w:rsidRDefault="006449B2" w:rsidP="00230401">
            <w:pPr>
              <w:ind w:right="4177"/>
              <w:jc w:val="center"/>
              <w:rPr>
                <w:sz w:val="22"/>
                <w:szCs w:val="22"/>
              </w:rPr>
            </w:pPr>
            <w:r w:rsidRPr="007F05C5">
              <w:rPr>
                <w:b/>
                <w:sz w:val="22"/>
                <w:szCs w:val="22"/>
              </w:rPr>
              <w:t xml:space="preserve">                                        Equality Assessment </w:t>
            </w:r>
          </w:p>
        </w:tc>
      </w:tr>
      <w:tr w:rsidR="006449B2" w:rsidRPr="007F05C5" w:rsidTr="00385C22">
        <w:tc>
          <w:tcPr>
            <w:tcW w:w="690"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hAnsiTheme="minorHAnsi" w:cstheme="minorHAnsi"/>
                <w:b/>
              </w:rPr>
              <w:t>1.</w:t>
            </w:r>
          </w:p>
        </w:tc>
        <w:tc>
          <w:tcPr>
            <w:tcW w:w="7066"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hAnsiTheme="minorHAnsi" w:cstheme="minorHAnsi"/>
                <w:b/>
              </w:rPr>
              <w:t xml:space="preserve">Background </w:t>
            </w:r>
          </w:p>
        </w:tc>
        <w:tc>
          <w:tcPr>
            <w:tcW w:w="8121" w:type="dxa"/>
            <w:gridSpan w:val="9"/>
            <w:shd w:val="clear" w:color="auto" w:fill="D9D9D9" w:themeFill="background1" w:themeFillShade="D9"/>
          </w:tcPr>
          <w:p w:rsidR="006449B2" w:rsidRPr="008E6265" w:rsidRDefault="006449B2" w:rsidP="00A164E7">
            <w:pPr>
              <w:jc w:val="center"/>
              <w:rPr>
                <w:rFonts w:asciiTheme="minorHAnsi" w:hAnsiTheme="minorHAnsi" w:cstheme="minorHAnsi"/>
                <w:b/>
              </w:rPr>
            </w:pPr>
            <w:r w:rsidRPr="008E6265">
              <w:rPr>
                <w:rFonts w:asciiTheme="minorHAnsi" w:hAnsiTheme="minorHAnsi" w:cstheme="minorHAnsi"/>
                <w:b/>
              </w:rPr>
              <w:t>Answer</w:t>
            </w:r>
          </w:p>
        </w:tc>
      </w:tr>
      <w:tr w:rsidR="006449B2" w:rsidRPr="007F05C5" w:rsidTr="00385C22">
        <w:tc>
          <w:tcPr>
            <w:tcW w:w="690"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t>1.1</w:t>
            </w:r>
          </w:p>
        </w:tc>
        <w:tc>
          <w:tcPr>
            <w:tcW w:w="7066"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t>What policy is being assessed or reviewed?</w:t>
            </w:r>
          </w:p>
        </w:tc>
        <w:tc>
          <w:tcPr>
            <w:tcW w:w="8121" w:type="dxa"/>
            <w:gridSpan w:val="9"/>
          </w:tcPr>
          <w:p w:rsidR="0089173F" w:rsidRPr="008E6265" w:rsidRDefault="00A07FD4" w:rsidP="003671B6">
            <w:pPr>
              <w:rPr>
                <w:rFonts w:asciiTheme="minorHAnsi" w:hAnsiTheme="minorHAnsi" w:cstheme="minorHAnsi"/>
                <w:b/>
                <w:u w:val="single"/>
              </w:rPr>
            </w:pPr>
            <w:r>
              <w:rPr>
                <w:rFonts w:asciiTheme="minorHAnsi" w:hAnsiTheme="minorHAnsi" w:cstheme="minorHAnsi"/>
                <w:b/>
                <w:u w:val="single"/>
              </w:rPr>
              <w:t>Energy Conservation Measures (Poole &amp; Weymouth House)</w:t>
            </w:r>
            <w:r w:rsidR="00CA12B5" w:rsidRPr="008E6265">
              <w:rPr>
                <w:rFonts w:asciiTheme="minorHAnsi" w:hAnsiTheme="minorHAnsi" w:cstheme="minorHAnsi"/>
                <w:b/>
                <w:u w:val="single"/>
              </w:rPr>
              <w:t xml:space="preserve"> </w:t>
            </w:r>
          </w:p>
        </w:tc>
      </w:tr>
      <w:tr w:rsidR="006449B2" w:rsidRPr="007F05C5" w:rsidTr="00385C22">
        <w:tc>
          <w:tcPr>
            <w:tcW w:w="690" w:type="dxa"/>
          </w:tcPr>
          <w:p w:rsidR="006449B2" w:rsidRPr="003671B6" w:rsidRDefault="006449B2" w:rsidP="00A164E7">
            <w:pPr>
              <w:rPr>
                <w:rFonts w:asciiTheme="minorHAnsi" w:hAnsiTheme="minorHAnsi" w:cstheme="minorHAnsi"/>
              </w:rPr>
            </w:pPr>
            <w:r w:rsidRPr="003671B6">
              <w:rPr>
                <w:rFonts w:asciiTheme="minorHAnsi" w:hAnsiTheme="minorHAnsi" w:cstheme="minorHAnsi"/>
              </w:rPr>
              <w:t xml:space="preserve">1.2 </w:t>
            </w:r>
          </w:p>
        </w:tc>
        <w:tc>
          <w:tcPr>
            <w:tcW w:w="7066" w:type="dxa"/>
          </w:tcPr>
          <w:p w:rsidR="006449B2" w:rsidRPr="003671B6" w:rsidRDefault="006449B2" w:rsidP="00A164E7">
            <w:pPr>
              <w:rPr>
                <w:rFonts w:asciiTheme="minorHAnsi" w:hAnsiTheme="minorHAnsi" w:cstheme="minorHAnsi"/>
              </w:rPr>
            </w:pPr>
            <w:r w:rsidRPr="003671B6">
              <w:rPr>
                <w:rFonts w:asciiTheme="minorHAnsi" w:hAnsiTheme="minorHAnsi" w:cstheme="minorHAnsi"/>
              </w:rPr>
              <w:t>What are the aims of the policy?</w:t>
            </w:r>
          </w:p>
        </w:tc>
        <w:tc>
          <w:tcPr>
            <w:tcW w:w="8121" w:type="dxa"/>
            <w:gridSpan w:val="9"/>
          </w:tcPr>
          <w:p w:rsidR="00A07FD4" w:rsidRPr="00A07FD4" w:rsidRDefault="00A07FD4" w:rsidP="00A07FD4">
            <w:pPr>
              <w:rPr>
                <w:rFonts w:eastAsia="Calibri" w:cstheme="minorHAnsi"/>
                <w:sz w:val="20"/>
                <w:szCs w:val="20"/>
                <w:lang w:eastAsia="en-GB"/>
              </w:rPr>
            </w:pPr>
            <w:r w:rsidRPr="00A07FD4">
              <w:rPr>
                <w:rFonts w:eastAsia="Calibri" w:cstheme="minorHAnsi"/>
                <w:sz w:val="20"/>
                <w:szCs w:val="20"/>
                <w:lang w:eastAsia="en-GB"/>
              </w:rPr>
              <w:t xml:space="preserve">The aim of the project is to install a range of </w:t>
            </w:r>
            <w:r w:rsidR="0058502A">
              <w:rPr>
                <w:rFonts w:eastAsia="Calibri" w:cstheme="minorHAnsi"/>
                <w:sz w:val="20"/>
                <w:szCs w:val="20"/>
                <w:lang w:eastAsia="en-GB"/>
              </w:rPr>
              <w:t>energy conservation measures (E</w:t>
            </w:r>
            <w:r w:rsidR="002E47A1">
              <w:rPr>
                <w:rFonts w:eastAsia="Calibri" w:cstheme="minorHAnsi"/>
                <w:sz w:val="20"/>
                <w:szCs w:val="20"/>
                <w:lang w:eastAsia="en-GB"/>
              </w:rPr>
              <w:t>C</w:t>
            </w:r>
            <w:r w:rsidR="0058502A">
              <w:rPr>
                <w:rFonts w:eastAsia="Calibri" w:cstheme="minorHAnsi"/>
                <w:sz w:val="20"/>
                <w:szCs w:val="20"/>
                <w:lang w:eastAsia="en-GB"/>
              </w:rPr>
              <w:t xml:space="preserve">Ms) </w:t>
            </w:r>
            <w:r w:rsidRPr="00A07FD4">
              <w:rPr>
                <w:rFonts w:eastAsia="Calibri" w:cstheme="minorHAnsi"/>
                <w:sz w:val="20"/>
                <w:szCs w:val="20"/>
                <w:lang w:eastAsia="en-GB"/>
              </w:rPr>
              <w:t>in Weymouth and Poole House to reduce energy and carbon emissions and costs</w:t>
            </w:r>
          </w:p>
          <w:p w:rsidR="0058502A" w:rsidRDefault="0058502A" w:rsidP="00A07FD4">
            <w:pPr>
              <w:rPr>
                <w:rFonts w:eastAsia="Calibri" w:cstheme="minorHAnsi"/>
                <w:sz w:val="20"/>
                <w:szCs w:val="20"/>
                <w:lang w:eastAsia="en-GB"/>
              </w:rPr>
            </w:pPr>
          </w:p>
          <w:p w:rsidR="00A07FD4" w:rsidRDefault="00A07FD4" w:rsidP="00A07FD4">
            <w:pPr>
              <w:rPr>
                <w:rFonts w:eastAsia="Calibri" w:cstheme="minorHAnsi"/>
                <w:sz w:val="20"/>
                <w:szCs w:val="20"/>
                <w:lang w:eastAsia="en-GB"/>
              </w:rPr>
            </w:pPr>
            <w:r w:rsidRPr="00A07FD4">
              <w:rPr>
                <w:rFonts w:eastAsia="Calibri" w:cstheme="minorHAnsi"/>
                <w:sz w:val="20"/>
                <w:szCs w:val="20"/>
                <w:lang w:eastAsia="en-GB"/>
              </w:rPr>
              <w:t>Typical technologies include Variable Speed Drives to reduce energy consumption of pumps and motors, the replacement of an old chiller unit on Weymouth House and installation of intelligent pump sets.</w:t>
            </w:r>
          </w:p>
          <w:p w:rsidR="00A07FD4" w:rsidRDefault="00A07FD4" w:rsidP="00A07FD4">
            <w:pPr>
              <w:rPr>
                <w:rFonts w:eastAsia="Calibri" w:cstheme="minorHAnsi"/>
                <w:sz w:val="20"/>
                <w:szCs w:val="20"/>
                <w:lang w:eastAsia="en-GB"/>
              </w:rPr>
            </w:pPr>
          </w:p>
          <w:p w:rsidR="00A07FD4" w:rsidRDefault="00A07FD4" w:rsidP="00A07FD4">
            <w:pPr>
              <w:rPr>
                <w:rFonts w:eastAsia="Calibri" w:cstheme="minorHAnsi"/>
                <w:sz w:val="20"/>
                <w:szCs w:val="20"/>
                <w:lang w:eastAsia="en-GB"/>
              </w:rPr>
            </w:pPr>
            <w:r>
              <w:rPr>
                <w:rFonts w:eastAsia="Calibri" w:cstheme="minorHAnsi"/>
                <w:sz w:val="20"/>
                <w:szCs w:val="20"/>
                <w:lang w:eastAsia="en-GB"/>
              </w:rPr>
              <w:t>The aims of the project are:</w:t>
            </w:r>
          </w:p>
          <w:p w:rsidR="00A07FD4" w:rsidRDefault="00A07FD4" w:rsidP="00A07FD4">
            <w:pPr>
              <w:pStyle w:val="ListParagraph"/>
              <w:numPr>
                <w:ilvl w:val="0"/>
                <w:numId w:val="41"/>
              </w:numPr>
              <w:rPr>
                <w:rFonts w:eastAsia="Calibri" w:cstheme="minorHAnsi"/>
                <w:sz w:val="20"/>
                <w:szCs w:val="20"/>
                <w:lang w:eastAsia="en-GB"/>
              </w:rPr>
            </w:pPr>
            <w:r w:rsidRPr="00A07FD4">
              <w:rPr>
                <w:rFonts w:eastAsia="Calibri" w:cstheme="minorHAnsi"/>
                <w:sz w:val="20"/>
                <w:szCs w:val="20"/>
                <w:lang w:eastAsia="en-GB"/>
              </w:rPr>
              <w:t>Reduced utility and carbon costs (Circa £20k per annum)</w:t>
            </w:r>
          </w:p>
          <w:p w:rsidR="00A07FD4" w:rsidRDefault="00A07FD4" w:rsidP="00A07FD4">
            <w:pPr>
              <w:pStyle w:val="ListParagraph"/>
              <w:numPr>
                <w:ilvl w:val="0"/>
                <w:numId w:val="41"/>
              </w:numPr>
              <w:rPr>
                <w:rFonts w:eastAsia="Calibri" w:cstheme="minorHAnsi"/>
                <w:sz w:val="20"/>
                <w:szCs w:val="20"/>
                <w:lang w:eastAsia="en-GB"/>
              </w:rPr>
            </w:pPr>
            <w:r w:rsidRPr="00A07FD4">
              <w:rPr>
                <w:rFonts w:eastAsia="Calibri" w:cstheme="minorHAnsi"/>
                <w:sz w:val="20"/>
                <w:szCs w:val="20"/>
                <w:lang w:eastAsia="en-GB"/>
              </w:rPr>
              <w:t>Reduced energy consumption</w:t>
            </w:r>
            <w:r>
              <w:rPr>
                <w:rFonts w:eastAsia="Calibri" w:cstheme="minorHAnsi"/>
                <w:sz w:val="20"/>
                <w:szCs w:val="20"/>
                <w:lang w:eastAsia="en-GB"/>
              </w:rPr>
              <w:t xml:space="preserve"> </w:t>
            </w:r>
            <w:r w:rsidRPr="00A07FD4">
              <w:rPr>
                <w:rFonts w:eastAsia="Calibri" w:cstheme="minorHAnsi"/>
                <w:sz w:val="20"/>
                <w:szCs w:val="20"/>
                <w:lang w:eastAsia="en-GB"/>
              </w:rPr>
              <w:t>(Circa 160,000 kWh’s per annum)</w:t>
            </w:r>
          </w:p>
          <w:p w:rsidR="00A07FD4" w:rsidRPr="00A07FD4" w:rsidRDefault="00A07FD4" w:rsidP="00A07FD4">
            <w:pPr>
              <w:pStyle w:val="ListParagraph"/>
              <w:numPr>
                <w:ilvl w:val="0"/>
                <w:numId w:val="41"/>
              </w:numPr>
              <w:rPr>
                <w:rFonts w:eastAsia="Calibri" w:cstheme="minorHAnsi"/>
                <w:sz w:val="20"/>
                <w:szCs w:val="20"/>
                <w:lang w:eastAsia="en-GB"/>
              </w:rPr>
            </w:pPr>
            <w:r w:rsidRPr="00A07FD4">
              <w:rPr>
                <w:rFonts w:eastAsia="Calibri" w:cstheme="minorHAnsi"/>
                <w:sz w:val="20"/>
                <w:szCs w:val="20"/>
                <w:lang w:eastAsia="en-GB"/>
              </w:rPr>
              <w:t>Reduced carbon emissions (Circa 74 tonnes per annum)</w:t>
            </w:r>
          </w:p>
          <w:p w:rsidR="000B165A" w:rsidRPr="00C813A9" w:rsidRDefault="000B165A" w:rsidP="000B165A">
            <w:pPr>
              <w:jc w:val="both"/>
              <w:rPr>
                <w:sz w:val="22"/>
                <w:szCs w:val="22"/>
              </w:rPr>
            </w:pPr>
          </w:p>
        </w:tc>
      </w:tr>
      <w:tr w:rsidR="006449B2" w:rsidRPr="007F05C5" w:rsidTr="00385C22">
        <w:tc>
          <w:tcPr>
            <w:tcW w:w="690" w:type="dxa"/>
          </w:tcPr>
          <w:p w:rsidR="006449B2" w:rsidRPr="003671B6" w:rsidRDefault="006449B2" w:rsidP="00A164E7">
            <w:pPr>
              <w:rPr>
                <w:rFonts w:asciiTheme="minorHAnsi" w:hAnsiTheme="minorHAnsi" w:cstheme="minorHAnsi"/>
              </w:rPr>
            </w:pPr>
            <w:r w:rsidRPr="003671B6">
              <w:rPr>
                <w:rFonts w:asciiTheme="minorHAnsi" w:hAnsiTheme="minorHAnsi" w:cstheme="minorHAnsi"/>
              </w:rPr>
              <w:t>1.3</w:t>
            </w:r>
          </w:p>
        </w:tc>
        <w:tc>
          <w:tcPr>
            <w:tcW w:w="7066" w:type="dxa"/>
          </w:tcPr>
          <w:p w:rsidR="006449B2" w:rsidRPr="003671B6" w:rsidRDefault="006449B2" w:rsidP="00A164E7">
            <w:pPr>
              <w:rPr>
                <w:rFonts w:asciiTheme="minorHAnsi" w:hAnsiTheme="minorHAnsi" w:cstheme="minorHAnsi"/>
              </w:rPr>
            </w:pPr>
            <w:r w:rsidRPr="003671B6">
              <w:rPr>
                <w:rFonts w:asciiTheme="minorHAnsi" w:hAnsiTheme="minorHAnsi" w:cstheme="minorHAnsi"/>
              </w:rPr>
              <w:t>Who is affected by the policy?</w:t>
            </w:r>
          </w:p>
        </w:tc>
        <w:tc>
          <w:tcPr>
            <w:tcW w:w="8121" w:type="dxa"/>
            <w:gridSpan w:val="9"/>
          </w:tcPr>
          <w:p w:rsidR="003168E2" w:rsidRPr="003671B6" w:rsidRDefault="00B94C63" w:rsidP="003F1001">
            <w:pPr>
              <w:rPr>
                <w:rFonts w:asciiTheme="minorHAnsi" w:hAnsiTheme="minorHAnsi" w:cstheme="minorHAnsi"/>
              </w:rPr>
            </w:pPr>
            <w:r>
              <w:rPr>
                <w:rFonts w:asciiTheme="minorHAnsi" w:hAnsiTheme="minorHAnsi" w:cstheme="minorHAnsi"/>
              </w:rPr>
              <w:t xml:space="preserve">This project is to replace some pump sets, motors and a piece of plant equipment. </w:t>
            </w:r>
            <w:r w:rsidR="00B02E13">
              <w:rPr>
                <w:rFonts w:asciiTheme="minorHAnsi" w:hAnsiTheme="minorHAnsi" w:cstheme="minorHAnsi"/>
              </w:rPr>
              <w:t xml:space="preserve"> There will be no impact to staff or students as a result of the works apart from the installation of the chiller on Weymouth House (due to crane access to roof).</w:t>
            </w:r>
            <w:r w:rsidR="00F1174C">
              <w:rPr>
                <w:rFonts w:asciiTheme="minorHAnsi" w:hAnsiTheme="minorHAnsi" w:cstheme="minorHAnsi"/>
              </w:rPr>
              <w:t xml:space="preserve"> </w:t>
            </w:r>
          </w:p>
          <w:p w:rsidR="002367AF" w:rsidRPr="003671B6" w:rsidRDefault="002367AF" w:rsidP="003F1001">
            <w:pPr>
              <w:rPr>
                <w:rFonts w:asciiTheme="minorHAnsi" w:hAnsiTheme="minorHAnsi" w:cstheme="minorHAnsi"/>
              </w:rPr>
            </w:pPr>
          </w:p>
        </w:tc>
      </w:tr>
      <w:tr w:rsidR="006449B2" w:rsidRPr="007F05C5" w:rsidTr="00385C22">
        <w:tc>
          <w:tcPr>
            <w:tcW w:w="690"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t>1.4</w:t>
            </w:r>
          </w:p>
        </w:tc>
        <w:tc>
          <w:tcPr>
            <w:tcW w:w="7066" w:type="dxa"/>
          </w:tcPr>
          <w:p w:rsidR="006449B2" w:rsidRPr="003671B6" w:rsidRDefault="006449B2" w:rsidP="0031218F">
            <w:pPr>
              <w:rPr>
                <w:rFonts w:asciiTheme="minorHAnsi" w:hAnsiTheme="minorHAnsi" w:cstheme="minorHAnsi"/>
              </w:rPr>
            </w:pPr>
            <w:r w:rsidRPr="003671B6">
              <w:rPr>
                <w:rFonts w:asciiTheme="minorHAnsi" w:hAnsiTheme="minorHAnsi" w:cstheme="minorHAnsi"/>
              </w:rPr>
              <w:t xml:space="preserve">Who supported you to complete the first assessment or this review? </w:t>
            </w:r>
          </w:p>
        </w:tc>
        <w:tc>
          <w:tcPr>
            <w:tcW w:w="8121" w:type="dxa"/>
            <w:gridSpan w:val="9"/>
          </w:tcPr>
          <w:p w:rsidR="00630BF2" w:rsidRPr="00A07FD4" w:rsidRDefault="00F1174C" w:rsidP="00A07FD4">
            <w:pPr>
              <w:rPr>
                <w:rFonts w:asciiTheme="minorHAnsi" w:hAnsiTheme="minorHAnsi" w:cstheme="minorHAnsi"/>
              </w:rPr>
            </w:pPr>
            <w:r>
              <w:rPr>
                <w:rFonts w:asciiTheme="minorHAnsi" w:hAnsiTheme="minorHAnsi" w:cstheme="minorHAnsi"/>
              </w:rPr>
              <w:t>No one</w:t>
            </w:r>
          </w:p>
          <w:p w:rsidR="00630BF2" w:rsidRPr="003671B6" w:rsidRDefault="00630BF2" w:rsidP="00630BF2">
            <w:pPr>
              <w:pStyle w:val="ListParagraph"/>
              <w:rPr>
                <w:rFonts w:asciiTheme="minorHAnsi" w:hAnsiTheme="minorHAnsi" w:cstheme="minorHAnsi"/>
              </w:rPr>
            </w:pPr>
          </w:p>
        </w:tc>
      </w:tr>
      <w:tr w:rsidR="006449B2" w:rsidRPr="007F05C5" w:rsidTr="00385C22">
        <w:tc>
          <w:tcPr>
            <w:tcW w:w="690"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hAnsiTheme="minorHAnsi" w:cstheme="minorHAnsi"/>
                <w:b/>
              </w:rPr>
              <w:t>2.</w:t>
            </w:r>
          </w:p>
        </w:tc>
        <w:tc>
          <w:tcPr>
            <w:tcW w:w="7066"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8121" w:type="dxa"/>
            <w:gridSpan w:val="9"/>
            <w:shd w:val="clear" w:color="auto" w:fill="D9D9D9" w:themeFill="background1" w:themeFillShade="D9"/>
          </w:tcPr>
          <w:p w:rsidR="006449B2" w:rsidRPr="00C813A9" w:rsidRDefault="006449B2" w:rsidP="00A164E7">
            <w:pPr>
              <w:jc w:val="center"/>
              <w:rPr>
                <w:b/>
                <w:sz w:val="22"/>
                <w:szCs w:val="22"/>
              </w:rPr>
            </w:pPr>
            <w:r w:rsidRPr="00C813A9">
              <w:rPr>
                <w:b/>
                <w:sz w:val="22"/>
                <w:szCs w:val="22"/>
              </w:rPr>
              <w:t>Answer</w:t>
            </w:r>
          </w:p>
        </w:tc>
      </w:tr>
      <w:tr w:rsidR="006449B2" w:rsidRPr="007F05C5" w:rsidTr="00385C22">
        <w:tc>
          <w:tcPr>
            <w:tcW w:w="690"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t>2.1</w:t>
            </w:r>
          </w:p>
        </w:tc>
        <w:tc>
          <w:tcPr>
            <w:tcW w:w="7066" w:type="dxa"/>
          </w:tcPr>
          <w:p w:rsidR="006449B2" w:rsidRPr="0031218F" w:rsidRDefault="006449B2" w:rsidP="00A164E7">
            <w:pPr>
              <w:rPr>
                <w:rFonts w:asciiTheme="minorHAnsi" w:hAnsiTheme="minorHAnsi" w:cstheme="minorHAnsi"/>
              </w:rPr>
            </w:pPr>
            <w:r w:rsidRPr="0031218F">
              <w:rPr>
                <w:rFonts w:asciiTheme="minorHAnsi" w:hAnsiTheme="minorHAnsi" w:cstheme="minorHAnsi"/>
              </w:rPr>
              <w:t xml:space="preserve">For existing policies, what equality information have you used as referenced in </w:t>
            </w:r>
            <w:hyperlink w:anchor="_Table_2:_Examples" w:history="1">
              <w:r w:rsidRPr="0031218F">
                <w:rPr>
                  <w:rStyle w:val="Hyperlink"/>
                  <w:rFonts w:asciiTheme="minorHAnsi" w:hAnsiTheme="minorHAnsi" w:cstheme="minorHAnsi"/>
                  <w:color w:val="4F81BD" w:themeColor="accent1"/>
                </w:rPr>
                <w:t>Table 2</w:t>
              </w:r>
            </w:hyperlink>
            <w:r w:rsidR="000D2EBF" w:rsidRPr="0031218F">
              <w:rPr>
                <w:rStyle w:val="Hyperlink"/>
                <w:rFonts w:asciiTheme="minorHAnsi" w:hAnsiTheme="minorHAnsi" w:cstheme="minorHAnsi"/>
                <w:color w:val="4F81BD" w:themeColor="accent1"/>
              </w:rPr>
              <w:t xml:space="preserve"> </w:t>
            </w:r>
            <w:r w:rsidR="000D2EBF" w:rsidRPr="0031218F">
              <w:rPr>
                <w:rStyle w:val="Hyperlink"/>
                <w:rFonts w:asciiTheme="minorHAnsi" w:hAnsiTheme="minorHAnsi" w:cstheme="minorHAnsi"/>
                <w:color w:val="auto"/>
                <w:u w:val="none"/>
              </w:rPr>
              <w:t>of the guidelines</w:t>
            </w:r>
            <w:r w:rsidRPr="0031218F">
              <w:rPr>
                <w:rFonts w:asciiTheme="minorHAnsi" w:hAnsiTheme="minorHAnsi" w:cstheme="minorHAnsi"/>
              </w:rPr>
              <w:t>, and how have you used the information to inform the first assessment and subsequent review? (Please also describe who provided this information and why they were approached)</w:t>
            </w:r>
          </w:p>
        </w:tc>
        <w:tc>
          <w:tcPr>
            <w:tcW w:w="8121" w:type="dxa"/>
            <w:gridSpan w:val="9"/>
          </w:tcPr>
          <w:p w:rsidR="006449B2" w:rsidRPr="0031218F" w:rsidRDefault="0031218F" w:rsidP="0031218F">
            <w:pPr>
              <w:rPr>
                <w:rFonts w:asciiTheme="minorHAnsi" w:hAnsiTheme="minorHAnsi" w:cstheme="minorHAnsi"/>
              </w:rPr>
            </w:pPr>
            <w:r>
              <w:rPr>
                <w:rFonts w:asciiTheme="minorHAnsi" w:hAnsiTheme="minorHAnsi" w:cstheme="minorHAnsi"/>
              </w:rPr>
              <w:t xml:space="preserve">Not applicable </w:t>
            </w:r>
            <w:r w:rsidR="005753F2" w:rsidRPr="0031218F">
              <w:rPr>
                <w:rFonts w:asciiTheme="minorHAnsi" w:hAnsiTheme="minorHAnsi" w:cstheme="minorHAnsi"/>
              </w:rPr>
              <w:t>this is a new policy.</w:t>
            </w:r>
          </w:p>
        </w:tc>
      </w:tr>
      <w:tr w:rsidR="006449B2" w:rsidRPr="007F05C5" w:rsidTr="00385C22">
        <w:tc>
          <w:tcPr>
            <w:tcW w:w="690"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t>2.2</w:t>
            </w:r>
          </w:p>
        </w:tc>
        <w:tc>
          <w:tcPr>
            <w:tcW w:w="7066" w:type="dxa"/>
          </w:tcPr>
          <w:p w:rsidR="006449B2" w:rsidRPr="0031218F" w:rsidRDefault="006449B2" w:rsidP="00A164E7">
            <w:pPr>
              <w:rPr>
                <w:rFonts w:asciiTheme="minorHAnsi" w:hAnsiTheme="minorHAnsi" w:cstheme="minorHAnsi"/>
              </w:rPr>
            </w:pPr>
            <w:r w:rsidRPr="0031218F">
              <w:rPr>
                <w:rFonts w:asciiTheme="minorHAnsi" w:hAnsiTheme="minorHAnsi" w:cstheme="minorHAnsi"/>
              </w:rPr>
              <w:t xml:space="preserve">If this is a new policy, what equality information will be used to monitor the impact as referenced in </w:t>
            </w:r>
            <w:hyperlink w:anchor="_Table_2:_Examples" w:history="1">
              <w:r w:rsidRPr="0031218F">
                <w:rPr>
                  <w:rStyle w:val="Hyperlink"/>
                  <w:rFonts w:asciiTheme="minorHAnsi" w:hAnsiTheme="minorHAnsi" w:cstheme="minorHAnsi"/>
                  <w:color w:val="4F81BD" w:themeColor="accent1"/>
                </w:rPr>
                <w:t>Table 2</w:t>
              </w:r>
            </w:hyperlink>
            <w:r w:rsidR="000D2EBF" w:rsidRPr="0031218F">
              <w:rPr>
                <w:rStyle w:val="Hyperlink"/>
                <w:rFonts w:asciiTheme="minorHAnsi" w:hAnsiTheme="minorHAnsi" w:cstheme="minorHAnsi"/>
                <w:color w:val="4F81BD" w:themeColor="accent1"/>
              </w:rPr>
              <w:t xml:space="preserve"> </w:t>
            </w:r>
            <w:r w:rsidR="000D2EBF" w:rsidRPr="0031218F">
              <w:rPr>
                <w:rStyle w:val="Hyperlink"/>
                <w:rFonts w:asciiTheme="minorHAnsi" w:hAnsiTheme="minorHAnsi" w:cstheme="minorHAnsi"/>
                <w:color w:val="auto"/>
                <w:u w:val="none"/>
              </w:rPr>
              <w:t>of the guidelines</w:t>
            </w:r>
            <w:r w:rsidRPr="0031218F">
              <w:rPr>
                <w:rFonts w:asciiTheme="minorHAnsi" w:hAnsiTheme="minorHAnsi" w:cstheme="minorHAnsi"/>
              </w:rPr>
              <w:t>, and how you will use the information to inform the first assessment and subsequent review? (Please also describe who provided this information and why they were approached)</w:t>
            </w:r>
          </w:p>
          <w:p w:rsidR="002367AF" w:rsidRPr="0031218F" w:rsidRDefault="002367AF" w:rsidP="00A164E7">
            <w:pPr>
              <w:rPr>
                <w:rFonts w:asciiTheme="minorHAnsi" w:hAnsiTheme="minorHAnsi" w:cstheme="minorHAnsi"/>
              </w:rPr>
            </w:pPr>
          </w:p>
          <w:p w:rsidR="002367AF" w:rsidRPr="0031218F" w:rsidRDefault="002367AF" w:rsidP="00A164E7">
            <w:pPr>
              <w:rPr>
                <w:rFonts w:asciiTheme="minorHAnsi" w:hAnsiTheme="minorHAnsi" w:cstheme="minorHAnsi"/>
              </w:rPr>
            </w:pPr>
          </w:p>
        </w:tc>
        <w:tc>
          <w:tcPr>
            <w:tcW w:w="8121" w:type="dxa"/>
            <w:gridSpan w:val="9"/>
          </w:tcPr>
          <w:p w:rsidR="006449B2" w:rsidRPr="0031218F" w:rsidRDefault="003F1001" w:rsidP="003F1001">
            <w:pPr>
              <w:rPr>
                <w:rFonts w:asciiTheme="minorHAnsi" w:hAnsiTheme="minorHAnsi" w:cstheme="minorHAnsi"/>
              </w:rPr>
            </w:pPr>
            <w:r w:rsidRPr="0031218F">
              <w:rPr>
                <w:rFonts w:asciiTheme="minorHAnsi" w:hAnsiTheme="minorHAnsi" w:cstheme="minorHAnsi"/>
              </w:rPr>
              <w:lastRenderedPageBreak/>
              <w:t>Internal</w:t>
            </w:r>
          </w:p>
          <w:p w:rsidR="008E6265" w:rsidRDefault="004B5597" w:rsidP="003F1001">
            <w:pPr>
              <w:pStyle w:val="ListParagraph"/>
              <w:numPr>
                <w:ilvl w:val="0"/>
                <w:numId w:val="29"/>
              </w:numPr>
              <w:rPr>
                <w:rFonts w:asciiTheme="minorHAnsi" w:hAnsiTheme="minorHAnsi" w:cstheme="minorHAnsi"/>
              </w:rPr>
            </w:pPr>
            <w:r w:rsidRPr="0031218F">
              <w:rPr>
                <w:rFonts w:asciiTheme="minorHAnsi" w:hAnsiTheme="minorHAnsi" w:cstheme="minorHAnsi"/>
              </w:rPr>
              <w:t xml:space="preserve">The </w:t>
            </w:r>
            <w:r w:rsidR="00AE1BC0" w:rsidRPr="0031218F">
              <w:rPr>
                <w:rFonts w:asciiTheme="minorHAnsi" w:hAnsiTheme="minorHAnsi" w:cstheme="minorHAnsi"/>
              </w:rPr>
              <w:t>Pr</w:t>
            </w:r>
            <w:r w:rsidRPr="0031218F">
              <w:rPr>
                <w:rFonts w:asciiTheme="minorHAnsi" w:hAnsiTheme="minorHAnsi" w:cstheme="minorHAnsi"/>
              </w:rPr>
              <w:t>oject Request and Business Case were</w:t>
            </w:r>
            <w:r w:rsidR="00AE1BC0" w:rsidRPr="0031218F">
              <w:rPr>
                <w:rFonts w:asciiTheme="minorHAnsi" w:hAnsiTheme="minorHAnsi" w:cstheme="minorHAnsi"/>
              </w:rPr>
              <w:t xml:space="preserve"> reviewed by various stakeholders including the Project Board, </w:t>
            </w:r>
            <w:r w:rsidR="00B33C7F" w:rsidRPr="0031218F">
              <w:rPr>
                <w:rFonts w:asciiTheme="minorHAnsi" w:hAnsiTheme="minorHAnsi" w:cstheme="minorHAnsi"/>
              </w:rPr>
              <w:t>Finance,</w:t>
            </w:r>
            <w:r w:rsidR="00AE1BC0" w:rsidRPr="0031218F">
              <w:rPr>
                <w:rFonts w:asciiTheme="minorHAnsi" w:hAnsiTheme="minorHAnsi" w:cstheme="minorHAnsi"/>
              </w:rPr>
              <w:t xml:space="preserve"> Procurement, Legal, </w:t>
            </w:r>
            <w:r w:rsidRPr="0031218F">
              <w:rPr>
                <w:rFonts w:asciiTheme="minorHAnsi" w:hAnsiTheme="minorHAnsi" w:cstheme="minorHAnsi"/>
              </w:rPr>
              <w:t xml:space="preserve">the </w:t>
            </w:r>
            <w:r w:rsidR="00AE1BC0" w:rsidRPr="0031218F">
              <w:rPr>
                <w:rFonts w:asciiTheme="minorHAnsi" w:hAnsiTheme="minorHAnsi" w:cstheme="minorHAnsi"/>
              </w:rPr>
              <w:t xml:space="preserve">Environment and Energy </w:t>
            </w:r>
            <w:r w:rsidRPr="0031218F">
              <w:rPr>
                <w:rFonts w:asciiTheme="minorHAnsi" w:hAnsiTheme="minorHAnsi" w:cstheme="minorHAnsi"/>
              </w:rPr>
              <w:t xml:space="preserve">team </w:t>
            </w:r>
            <w:r w:rsidR="00AE1BC0" w:rsidRPr="0031218F">
              <w:rPr>
                <w:rFonts w:asciiTheme="minorHAnsi" w:hAnsiTheme="minorHAnsi" w:cstheme="minorHAnsi"/>
              </w:rPr>
              <w:t xml:space="preserve">and the PMO. </w:t>
            </w:r>
          </w:p>
          <w:p w:rsidR="0015503B" w:rsidRDefault="0015503B" w:rsidP="0015503B">
            <w:pPr>
              <w:pStyle w:val="ListParagraph"/>
              <w:ind w:left="0"/>
              <w:rPr>
                <w:rFonts w:asciiTheme="minorHAnsi" w:hAnsiTheme="minorHAnsi" w:cstheme="minorHAnsi"/>
              </w:rPr>
            </w:pPr>
          </w:p>
          <w:p w:rsidR="0015503B" w:rsidRDefault="0015503B" w:rsidP="0015503B">
            <w:pPr>
              <w:pStyle w:val="ListParagraph"/>
              <w:ind w:left="0"/>
              <w:rPr>
                <w:rFonts w:asciiTheme="minorHAnsi" w:hAnsiTheme="minorHAnsi" w:cstheme="minorHAnsi"/>
              </w:rPr>
            </w:pPr>
            <w:r>
              <w:rPr>
                <w:rFonts w:asciiTheme="minorHAnsi" w:hAnsiTheme="minorHAnsi" w:cstheme="minorHAnsi"/>
              </w:rPr>
              <w:lastRenderedPageBreak/>
              <w:t>External</w:t>
            </w:r>
          </w:p>
          <w:p w:rsidR="0015503B" w:rsidRPr="008E6265" w:rsidRDefault="0015503B" w:rsidP="003F1001">
            <w:pPr>
              <w:pStyle w:val="ListParagraph"/>
              <w:numPr>
                <w:ilvl w:val="0"/>
                <w:numId w:val="29"/>
              </w:numPr>
              <w:rPr>
                <w:rFonts w:asciiTheme="minorHAnsi" w:hAnsiTheme="minorHAnsi" w:cstheme="minorHAnsi"/>
              </w:rPr>
            </w:pPr>
            <w:r>
              <w:rPr>
                <w:rFonts w:asciiTheme="minorHAnsi" w:hAnsiTheme="minorHAnsi" w:cstheme="minorHAnsi"/>
              </w:rPr>
              <w:t xml:space="preserve">The </w:t>
            </w:r>
            <w:r w:rsidR="0058502A">
              <w:rPr>
                <w:rFonts w:asciiTheme="minorHAnsi" w:hAnsiTheme="minorHAnsi" w:cstheme="minorHAnsi"/>
              </w:rPr>
              <w:t xml:space="preserve">systems will be designed by external consultant’s iaw with all applicable standards. </w:t>
            </w:r>
          </w:p>
          <w:p w:rsidR="003F1001" w:rsidRPr="0015503B" w:rsidRDefault="003F1001" w:rsidP="0015503B">
            <w:pPr>
              <w:rPr>
                <w:rFonts w:asciiTheme="minorHAnsi" w:hAnsiTheme="minorHAnsi" w:cstheme="minorHAnsi"/>
              </w:rPr>
            </w:pPr>
          </w:p>
        </w:tc>
      </w:tr>
      <w:tr w:rsidR="006449B2" w:rsidRPr="007F05C5" w:rsidTr="00385C22">
        <w:tc>
          <w:tcPr>
            <w:tcW w:w="690" w:type="dxa"/>
          </w:tcPr>
          <w:p w:rsidR="006449B2" w:rsidRPr="008E6265" w:rsidRDefault="006449B2" w:rsidP="00A164E7">
            <w:pPr>
              <w:rPr>
                <w:rFonts w:asciiTheme="minorHAnsi" w:hAnsiTheme="minorHAnsi" w:cstheme="minorHAnsi"/>
              </w:rPr>
            </w:pPr>
            <w:r w:rsidRPr="008E6265">
              <w:rPr>
                <w:rFonts w:asciiTheme="minorHAnsi" w:hAnsiTheme="minorHAnsi" w:cstheme="minorHAnsi"/>
              </w:rPr>
              <w:lastRenderedPageBreak/>
              <w:t>2.3</w:t>
            </w:r>
          </w:p>
        </w:tc>
        <w:tc>
          <w:tcPr>
            <w:tcW w:w="7066" w:type="dxa"/>
          </w:tcPr>
          <w:p w:rsidR="006449B2" w:rsidRPr="008E6265" w:rsidRDefault="00C9325C" w:rsidP="00A164E7">
            <w:pPr>
              <w:rPr>
                <w:rFonts w:asciiTheme="minorHAnsi" w:hAnsiTheme="minorHAnsi" w:cstheme="minorHAnsi"/>
              </w:rPr>
            </w:pPr>
            <w:r w:rsidRPr="008E6265">
              <w:rPr>
                <w:rFonts w:asciiTheme="minorHAnsi" w:hAnsiTheme="minorHAnsi" w:cstheme="minorHAnsi"/>
              </w:rPr>
              <w:t>How will</w:t>
            </w:r>
            <w:r w:rsidR="006449B2" w:rsidRPr="008E6265">
              <w:rPr>
                <w:rFonts w:asciiTheme="minorHAnsi" w:hAnsiTheme="minorHAnsi" w:cstheme="minorHAnsi"/>
              </w:rPr>
              <w:t xml:space="preserve"> the collected i</w:t>
            </w:r>
            <w:r w:rsidRPr="008E6265">
              <w:rPr>
                <w:rFonts w:asciiTheme="minorHAnsi" w:hAnsiTheme="minorHAnsi" w:cstheme="minorHAnsi"/>
              </w:rPr>
              <w:t>nformation be</w:t>
            </w:r>
            <w:r w:rsidR="006449B2" w:rsidRPr="008E6265">
              <w:rPr>
                <w:rFonts w:asciiTheme="minorHAnsi" w:hAnsiTheme="minorHAnsi" w:cstheme="minorHAnsi"/>
              </w:rPr>
              <w:t xml:space="preserve"> used to inform the first assessment and subsequent review?</w:t>
            </w:r>
          </w:p>
        </w:tc>
        <w:tc>
          <w:tcPr>
            <w:tcW w:w="8121" w:type="dxa"/>
            <w:gridSpan w:val="9"/>
          </w:tcPr>
          <w:p w:rsidR="003168E2" w:rsidRPr="0031218F" w:rsidRDefault="0058502A" w:rsidP="00CC110E">
            <w:pPr>
              <w:pStyle w:val="ListParagraph"/>
              <w:numPr>
                <w:ilvl w:val="0"/>
                <w:numId w:val="36"/>
              </w:numPr>
              <w:rPr>
                <w:rFonts w:asciiTheme="minorHAnsi" w:hAnsiTheme="minorHAnsi" w:cstheme="minorHAnsi"/>
              </w:rPr>
            </w:pPr>
            <w:r>
              <w:rPr>
                <w:rFonts w:asciiTheme="minorHAnsi" w:hAnsiTheme="minorHAnsi" w:cstheme="minorHAnsi"/>
              </w:rPr>
              <w:t xml:space="preserve">There is no requirement to review. </w:t>
            </w:r>
          </w:p>
          <w:p w:rsidR="00CC110E" w:rsidRDefault="00CC110E" w:rsidP="004E7C1E">
            <w:pPr>
              <w:rPr>
                <w:rFonts w:asciiTheme="minorHAnsi" w:hAnsiTheme="minorHAnsi" w:cstheme="minorHAnsi"/>
              </w:rPr>
            </w:pPr>
          </w:p>
          <w:p w:rsidR="0031218F" w:rsidRPr="0031218F" w:rsidRDefault="0031218F" w:rsidP="004E7C1E">
            <w:pPr>
              <w:rPr>
                <w:rFonts w:asciiTheme="minorHAnsi" w:hAnsiTheme="minorHAnsi" w:cstheme="minorHAnsi"/>
              </w:rPr>
            </w:pPr>
          </w:p>
        </w:tc>
      </w:tr>
      <w:tr w:rsidR="006449B2" w:rsidRPr="007F05C5" w:rsidTr="00385C22">
        <w:tc>
          <w:tcPr>
            <w:tcW w:w="690"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hAnsiTheme="minorHAnsi" w:cstheme="minorHAnsi"/>
                <w:b/>
              </w:rPr>
              <w:t>3.</w:t>
            </w:r>
          </w:p>
        </w:tc>
        <w:tc>
          <w:tcPr>
            <w:tcW w:w="7066"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hAnsiTheme="minorHAnsi" w:cstheme="minorHAnsi"/>
                <w:b/>
              </w:rPr>
              <w:t>Equality relevance</w:t>
            </w:r>
          </w:p>
        </w:tc>
        <w:tc>
          <w:tcPr>
            <w:tcW w:w="8121" w:type="dxa"/>
            <w:gridSpan w:val="9"/>
            <w:shd w:val="clear" w:color="auto" w:fill="D9D9D9" w:themeFill="background1" w:themeFillShade="D9"/>
          </w:tcPr>
          <w:p w:rsidR="006449B2" w:rsidRPr="007F05C5" w:rsidRDefault="006449B2" w:rsidP="00A164E7">
            <w:pPr>
              <w:jc w:val="center"/>
              <w:rPr>
                <w:b/>
                <w:sz w:val="22"/>
                <w:szCs w:val="22"/>
              </w:rPr>
            </w:pPr>
          </w:p>
        </w:tc>
      </w:tr>
      <w:tr w:rsidR="006449B2" w:rsidRPr="007F05C5" w:rsidTr="00385C22">
        <w:trPr>
          <w:cantSplit/>
          <w:trHeight w:val="1740"/>
        </w:trPr>
        <w:tc>
          <w:tcPr>
            <w:tcW w:w="690" w:type="dxa"/>
            <w:shd w:val="clear" w:color="auto" w:fill="D9D9D9" w:themeFill="background1" w:themeFillShade="D9"/>
          </w:tcPr>
          <w:p w:rsidR="006449B2" w:rsidRPr="007F05C5" w:rsidRDefault="006449B2" w:rsidP="00A164E7">
            <w:pPr>
              <w:rPr>
                <w:b/>
                <w:sz w:val="22"/>
                <w:szCs w:val="22"/>
              </w:rPr>
            </w:pPr>
          </w:p>
        </w:tc>
        <w:tc>
          <w:tcPr>
            <w:tcW w:w="7066" w:type="dxa"/>
            <w:shd w:val="clear" w:color="auto" w:fill="D9D9D9" w:themeFill="background1" w:themeFillShade="D9"/>
          </w:tcPr>
          <w:p w:rsidR="006449B2" w:rsidRPr="008E6265" w:rsidRDefault="006449B2" w:rsidP="00A164E7">
            <w:pPr>
              <w:rPr>
                <w:rFonts w:asciiTheme="minorHAnsi" w:hAnsiTheme="minorHAnsi" w:cstheme="minorHAnsi"/>
                <w:b/>
              </w:rPr>
            </w:pPr>
            <w:r w:rsidRPr="008E6265">
              <w:rPr>
                <w:rFonts w:asciiTheme="minorHAnsi" w:eastAsia="SimSun" w:hAnsiTheme="minorHAnsi" w:cstheme="minorHAnsi"/>
                <w:b/>
                <w:lang w:eastAsia="zh-CN"/>
              </w:rPr>
              <w:t>When undertaking an assessment policy owners are required to complete the equality relevance table by indicating whether or not the policy has a: positive impact (PI), negative impact (NI) or no impact (NO). Any decision taken when completing this table will need to take into consideration available equality information.</w:t>
            </w:r>
          </w:p>
        </w:tc>
        <w:tc>
          <w:tcPr>
            <w:tcW w:w="760"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Age</w:t>
            </w:r>
          </w:p>
        </w:tc>
        <w:tc>
          <w:tcPr>
            <w:tcW w:w="820"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Disability</w:t>
            </w:r>
          </w:p>
        </w:tc>
        <w:tc>
          <w:tcPr>
            <w:tcW w:w="759"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Gender</w:t>
            </w:r>
          </w:p>
        </w:tc>
        <w:tc>
          <w:tcPr>
            <w:tcW w:w="910"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Gender Reassignment</w:t>
            </w:r>
          </w:p>
        </w:tc>
        <w:tc>
          <w:tcPr>
            <w:tcW w:w="1083"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Pregnancy/</w:t>
            </w:r>
          </w:p>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Maternity</w:t>
            </w:r>
          </w:p>
        </w:tc>
        <w:tc>
          <w:tcPr>
            <w:tcW w:w="759"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Race</w:t>
            </w:r>
          </w:p>
        </w:tc>
        <w:tc>
          <w:tcPr>
            <w:tcW w:w="821"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Religion or belief</w:t>
            </w:r>
          </w:p>
        </w:tc>
        <w:tc>
          <w:tcPr>
            <w:tcW w:w="1083"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 xml:space="preserve">Sexual </w:t>
            </w:r>
          </w:p>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Orientation</w:t>
            </w:r>
          </w:p>
        </w:tc>
        <w:tc>
          <w:tcPr>
            <w:tcW w:w="1126" w:type="dxa"/>
            <w:shd w:val="clear" w:color="auto" w:fill="D9D9D9" w:themeFill="background1" w:themeFillShade="D9"/>
            <w:textDirection w:val="btLr"/>
            <w:vAlign w:val="center"/>
          </w:tcPr>
          <w:p w:rsidR="006449B2" w:rsidRPr="008E6265" w:rsidRDefault="006449B2" w:rsidP="00A164E7">
            <w:pPr>
              <w:ind w:left="113" w:right="113"/>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Marriage/civil</w:t>
            </w:r>
          </w:p>
          <w:p w:rsidR="006449B2" w:rsidRPr="008E6265" w:rsidRDefault="006449B2" w:rsidP="00A164E7">
            <w:pPr>
              <w:ind w:left="113" w:right="113"/>
              <w:jc w:val="center"/>
              <w:rPr>
                <w:rFonts w:asciiTheme="minorHAnsi" w:hAnsiTheme="minorHAnsi" w:cstheme="minorHAnsi"/>
                <w:b/>
              </w:rPr>
            </w:pPr>
            <w:r w:rsidRPr="008E6265">
              <w:rPr>
                <w:rFonts w:asciiTheme="minorHAnsi" w:eastAsia="SimSun" w:hAnsiTheme="minorHAnsi" w:cstheme="minorHAnsi"/>
                <w:b/>
                <w:lang w:eastAsia="zh-CN"/>
              </w:rPr>
              <w:t>partnership</w:t>
            </w:r>
          </w:p>
        </w:tc>
      </w:tr>
      <w:tr w:rsidR="006449B2" w:rsidRPr="007F05C5" w:rsidTr="00385C22">
        <w:trPr>
          <w:trHeight w:val="588"/>
        </w:trPr>
        <w:tc>
          <w:tcPr>
            <w:tcW w:w="690" w:type="dxa"/>
            <w:shd w:val="clear" w:color="auto" w:fill="FFFFFF" w:themeFill="background1"/>
          </w:tcPr>
          <w:p w:rsidR="006449B2" w:rsidRPr="008E6265" w:rsidRDefault="006449B2" w:rsidP="00A164E7">
            <w:pPr>
              <w:rPr>
                <w:rFonts w:asciiTheme="minorHAnsi" w:hAnsiTheme="minorHAnsi" w:cstheme="minorHAnsi"/>
              </w:rPr>
            </w:pPr>
            <w:r w:rsidRPr="008E6265">
              <w:rPr>
                <w:rFonts w:asciiTheme="minorHAnsi" w:hAnsiTheme="minorHAnsi" w:cstheme="minorHAnsi"/>
              </w:rPr>
              <w:t>3.1</w:t>
            </w:r>
          </w:p>
        </w:tc>
        <w:tc>
          <w:tcPr>
            <w:tcW w:w="7066" w:type="dxa"/>
            <w:shd w:val="clear" w:color="auto" w:fill="FFFFFF" w:themeFill="background1"/>
          </w:tcPr>
          <w:p w:rsidR="006449B2" w:rsidRPr="008E6265" w:rsidRDefault="006449B2" w:rsidP="00A164E7">
            <w:pPr>
              <w:rPr>
                <w:rFonts w:asciiTheme="minorHAnsi" w:hAnsiTheme="minorHAnsi" w:cstheme="minorHAnsi"/>
              </w:rPr>
            </w:pPr>
            <w:r w:rsidRPr="008E6265">
              <w:rPr>
                <w:rFonts w:asciiTheme="minorHAnsi" w:eastAsia="Calibri" w:hAnsiTheme="minorHAnsi" w:cstheme="minorHAnsi"/>
              </w:rPr>
              <w:t>Does the BU policy have a positive, negative or no impact in terms of addressing prejudice by fostering good relations among people with a protected characteristic and those who do not at the University?</w:t>
            </w:r>
          </w:p>
        </w:tc>
        <w:tc>
          <w:tcPr>
            <w:tcW w:w="760" w:type="dxa"/>
            <w:shd w:val="clear" w:color="auto" w:fill="FFFFFF" w:themeFill="background1"/>
          </w:tcPr>
          <w:p w:rsidR="006449B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820" w:type="dxa"/>
            <w:shd w:val="clear" w:color="auto" w:fill="FFFFFF" w:themeFill="background1"/>
          </w:tcPr>
          <w:p w:rsidR="006449B2" w:rsidRPr="008E6265" w:rsidRDefault="002601E0" w:rsidP="002601E0">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6449B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910" w:type="dxa"/>
            <w:shd w:val="clear" w:color="auto" w:fill="FFFFFF" w:themeFill="background1"/>
          </w:tcPr>
          <w:p w:rsidR="006449B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6449B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6449B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821" w:type="dxa"/>
            <w:shd w:val="clear" w:color="auto" w:fill="FFFFFF" w:themeFill="background1"/>
          </w:tcPr>
          <w:p w:rsidR="006449B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6449B2" w:rsidRPr="008E6265" w:rsidRDefault="0026594C" w:rsidP="00A164E7">
            <w:pPr>
              <w:jc w:val="center"/>
              <w:rPr>
                <w:rFonts w:asciiTheme="minorHAnsi" w:hAnsiTheme="minorHAnsi" w:cstheme="minorHAnsi"/>
              </w:rPr>
            </w:pPr>
            <w:r w:rsidRPr="008E6265">
              <w:rPr>
                <w:rFonts w:asciiTheme="minorHAnsi" w:hAnsiTheme="minorHAnsi" w:cstheme="minorHAnsi"/>
              </w:rPr>
              <w:t>NO</w:t>
            </w:r>
          </w:p>
        </w:tc>
        <w:tc>
          <w:tcPr>
            <w:tcW w:w="1126" w:type="dxa"/>
            <w:shd w:val="clear" w:color="auto" w:fill="FFFFFF" w:themeFill="background1"/>
          </w:tcPr>
          <w:p w:rsidR="006449B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r>
      <w:tr w:rsidR="006449B2" w:rsidRPr="007F05C5" w:rsidTr="00385C22">
        <w:tc>
          <w:tcPr>
            <w:tcW w:w="690" w:type="dxa"/>
            <w:shd w:val="clear" w:color="auto" w:fill="FFFFFF" w:themeFill="background1"/>
          </w:tcPr>
          <w:p w:rsidR="006449B2" w:rsidRPr="008E6265" w:rsidRDefault="006449B2" w:rsidP="00A164E7">
            <w:pPr>
              <w:rPr>
                <w:rFonts w:asciiTheme="minorHAnsi" w:hAnsiTheme="minorHAnsi" w:cstheme="minorHAnsi"/>
              </w:rPr>
            </w:pPr>
            <w:r w:rsidRPr="008E6265">
              <w:rPr>
                <w:rFonts w:asciiTheme="minorHAnsi" w:hAnsiTheme="minorHAnsi" w:cstheme="minorHAnsi"/>
              </w:rPr>
              <w:t>3.2</w:t>
            </w:r>
          </w:p>
        </w:tc>
        <w:tc>
          <w:tcPr>
            <w:tcW w:w="7066" w:type="dxa"/>
            <w:shd w:val="clear" w:color="auto" w:fill="FFFFFF" w:themeFill="background1"/>
          </w:tcPr>
          <w:p w:rsidR="006449B2" w:rsidRPr="008E6265" w:rsidRDefault="006449B2" w:rsidP="00A164E7">
            <w:pPr>
              <w:rPr>
                <w:rFonts w:asciiTheme="minorHAnsi" w:eastAsia="Calibri" w:hAnsiTheme="minorHAnsi" w:cstheme="minorHAnsi"/>
              </w:rPr>
            </w:pPr>
            <w:r w:rsidRPr="008E6265">
              <w:rPr>
                <w:rFonts w:asciiTheme="minorHAnsi" w:eastAsia="Calibri" w:hAnsiTheme="minorHAnsi" w:cstheme="minorHAnsi"/>
              </w:rPr>
              <w:t>In advancing equality of opportunity, does the BU policy have a positive, negative or no impact in terms of removing or minimising disadvantages suffered by people at the University due to their protected characteristics?</w:t>
            </w:r>
          </w:p>
          <w:p w:rsidR="00F961D4" w:rsidRPr="008E6265" w:rsidRDefault="00F961D4" w:rsidP="00A164E7">
            <w:pPr>
              <w:rPr>
                <w:rFonts w:asciiTheme="minorHAnsi" w:eastAsia="Calibri" w:hAnsiTheme="minorHAnsi" w:cstheme="minorHAnsi"/>
              </w:rPr>
            </w:pPr>
          </w:p>
        </w:tc>
        <w:tc>
          <w:tcPr>
            <w:tcW w:w="760" w:type="dxa"/>
            <w:shd w:val="clear" w:color="auto" w:fill="FFFFFF" w:themeFill="background1"/>
          </w:tcPr>
          <w:p w:rsidR="006449B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820" w:type="dxa"/>
            <w:shd w:val="clear" w:color="auto" w:fill="FFFFFF" w:themeFill="background1"/>
          </w:tcPr>
          <w:p w:rsidR="0026594C" w:rsidRPr="008E6265" w:rsidRDefault="002601E0" w:rsidP="00A164E7">
            <w:pPr>
              <w:jc w:val="center"/>
              <w:rPr>
                <w:rFonts w:asciiTheme="minorHAnsi" w:hAnsiTheme="minorHAnsi" w:cstheme="minorHAnsi"/>
              </w:rPr>
            </w:pPr>
            <w:r>
              <w:rPr>
                <w:rFonts w:asciiTheme="minorHAnsi" w:hAnsiTheme="minorHAnsi" w:cstheme="minorHAnsi"/>
              </w:rPr>
              <w:t>NO</w:t>
            </w:r>
            <w:r w:rsidR="00385C22" w:rsidRPr="008E6265">
              <w:rPr>
                <w:rFonts w:asciiTheme="minorHAnsi" w:hAnsiTheme="minorHAnsi" w:cstheme="minorHAnsi"/>
              </w:rPr>
              <w:t xml:space="preserve"> </w:t>
            </w:r>
          </w:p>
        </w:tc>
        <w:tc>
          <w:tcPr>
            <w:tcW w:w="759" w:type="dxa"/>
            <w:shd w:val="clear" w:color="auto" w:fill="FFFFFF" w:themeFill="background1"/>
          </w:tcPr>
          <w:p w:rsidR="006449B2" w:rsidRPr="008E6265" w:rsidRDefault="0026594C" w:rsidP="00A164E7">
            <w:pPr>
              <w:jc w:val="center"/>
              <w:rPr>
                <w:rFonts w:asciiTheme="minorHAnsi" w:hAnsiTheme="minorHAnsi" w:cstheme="minorHAnsi"/>
              </w:rPr>
            </w:pPr>
            <w:r w:rsidRPr="008E6265">
              <w:rPr>
                <w:rFonts w:asciiTheme="minorHAnsi" w:hAnsiTheme="minorHAnsi" w:cstheme="minorHAnsi"/>
              </w:rPr>
              <w:t>NO</w:t>
            </w:r>
          </w:p>
        </w:tc>
        <w:tc>
          <w:tcPr>
            <w:tcW w:w="910" w:type="dxa"/>
            <w:shd w:val="clear" w:color="auto" w:fill="FFFFFF" w:themeFill="background1"/>
          </w:tcPr>
          <w:p w:rsidR="006449B2" w:rsidRPr="008E6265" w:rsidRDefault="00AC2AEB"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6449B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6449B2" w:rsidRPr="008E6265" w:rsidRDefault="00385C22" w:rsidP="00A164E7">
            <w:pPr>
              <w:jc w:val="center"/>
              <w:rPr>
                <w:rFonts w:asciiTheme="minorHAnsi" w:hAnsiTheme="minorHAnsi" w:cstheme="minorHAnsi"/>
              </w:rPr>
            </w:pPr>
            <w:r>
              <w:rPr>
                <w:rFonts w:asciiTheme="minorHAnsi" w:hAnsiTheme="minorHAnsi" w:cstheme="minorHAnsi"/>
              </w:rPr>
              <w:t>NO</w:t>
            </w:r>
          </w:p>
        </w:tc>
        <w:tc>
          <w:tcPr>
            <w:tcW w:w="821" w:type="dxa"/>
            <w:shd w:val="clear" w:color="auto" w:fill="FFFFFF" w:themeFill="background1"/>
          </w:tcPr>
          <w:p w:rsidR="006449B2" w:rsidRPr="008E6265" w:rsidRDefault="0026594C"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6449B2" w:rsidRPr="008E6265" w:rsidRDefault="0026594C" w:rsidP="00A164E7">
            <w:pPr>
              <w:jc w:val="center"/>
              <w:rPr>
                <w:rFonts w:asciiTheme="minorHAnsi" w:hAnsiTheme="minorHAnsi" w:cstheme="minorHAnsi"/>
              </w:rPr>
            </w:pPr>
            <w:r w:rsidRPr="008E6265">
              <w:rPr>
                <w:rFonts w:asciiTheme="minorHAnsi" w:hAnsiTheme="minorHAnsi" w:cstheme="minorHAnsi"/>
              </w:rPr>
              <w:t>NO</w:t>
            </w:r>
          </w:p>
        </w:tc>
        <w:tc>
          <w:tcPr>
            <w:tcW w:w="1126" w:type="dxa"/>
            <w:shd w:val="clear" w:color="auto" w:fill="D9D9D9" w:themeFill="background1" w:themeFillShade="D9"/>
          </w:tcPr>
          <w:p w:rsidR="006449B2" w:rsidRPr="008E6265" w:rsidRDefault="006449B2" w:rsidP="00A164E7">
            <w:pPr>
              <w:jc w:val="center"/>
              <w:rPr>
                <w:rFonts w:asciiTheme="minorHAnsi" w:eastAsia="SimSun" w:hAnsiTheme="minorHAnsi" w:cstheme="minorHAnsi"/>
                <w:b/>
                <w:lang w:eastAsia="zh-CN"/>
              </w:rPr>
            </w:pPr>
          </w:p>
          <w:p w:rsidR="006449B2" w:rsidRPr="008E6265" w:rsidRDefault="006449B2" w:rsidP="00A164E7">
            <w:pPr>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N/A</w:t>
            </w:r>
          </w:p>
          <w:p w:rsidR="006449B2" w:rsidRPr="008E6265" w:rsidRDefault="006449B2" w:rsidP="00A164E7">
            <w:pPr>
              <w:jc w:val="center"/>
              <w:rPr>
                <w:rFonts w:asciiTheme="minorHAnsi" w:hAnsiTheme="minorHAnsi" w:cstheme="minorHAnsi"/>
              </w:rPr>
            </w:pPr>
          </w:p>
        </w:tc>
      </w:tr>
      <w:tr w:rsidR="00385C22" w:rsidRPr="007F05C5" w:rsidTr="00385C22">
        <w:trPr>
          <w:trHeight w:val="557"/>
        </w:trPr>
        <w:tc>
          <w:tcPr>
            <w:tcW w:w="690" w:type="dxa"/>
            <w:shd w:val="clear" w:color="auto" w:fill="FFFFFF" w:themeFill="background1"/>
          </w:tcPr>
          <w:p w:rsidR="00385C22" w:rsidRPr="008E6265" w:rsidRDefault="00385C22" w:rsidP="00A164E7">
            <w:pPr>
              <w:rPr>
                <w:rFonts w:asciiTheme="minorHAnsi" w:hAnsiTheme="minorHAnsi" w:cstheme="minorHAnsi"/>
              </w:rPr>
            </w:pPr>
            <w:r w:rsidRPr="008E6265">
              <w:rPr>
                <w:rFonts w:asciiTheme="minorHAnsi" w:hAnsiTheme="minorHAnsi" w:cstheme="minorHAnsi"/>
              </w:rPr>
              <w:t>3.3</w:t>
            </w:r>
          </w:p>
        </w:tc>
        <w:tc>
          <w:tcPr>
            <w:tcW w:w="7066" w:type="dxa"/>
            <w:shd w:val="clear" w:color="auto" w:fill="FFFFFF" w:themeFill="background1"/>
          </w:tcPr>
          <w:p w:rsidR="00385C22" w:rsidRPr="008E6265" w:rsidRDefault="00385C22" w:rsidP="00A164E7">
            <w:pPr>
              <w:rPr>
                <w:rFonts w:asciiTheme="minorHAnsi" w:eastAsia="Calibri" w:hAnsiTheme="minorHAnsi" w:cstheme="minorHAnsi"/>
              </w:rPr>
            </w:pPr>
            <w:r w:rsidRPr="008E6265">
              <w:rPr>
                <w:rFonts w:asciiTheme="minorHAnsi" w:eastAsia="Calibri" w:hAnsiTheme="minorHAnsi" w:cstheme="minorHAnsi"/>
              </w:rPr>
              <w:t xml:space="preserve">In advancing equality of opportunity, does the BU policy have a positive, negative or no impact in terms of taking steps to meet the needs of people with certain protected characteristics where these are different from the needs of other people at the University? </w:t>
            </w:r>
          </w:p>
        </w:tc>
        <w:tc>
          <w:tcPr>
            <w:tcW w:w="760" w:type="dxa"/>
            <w:shd w:val="clear" w:color="auto" w:fill="FFFFFF" w:themeFill="background1"/>
          </w:tcPr>
          <w:p w:rsidR="00385C22" w:rsidRPr="008E6265" w:rsidRDefault="002601E0" w:rsidP="00C813A9">
            <w:pPr>
              <w:jc w:val="center"/>
              <w:rPr>
                <w:rFonts w:asciiTheme="minorHAnsi" w:hAnsiTheme="minorHAnsi" w:cstheme="minorHAnsi"/>
              </w:rPr>
            </w:pPr>
            <w:r>
              <w:rPr>
                <w:rFonts w:asciiTheme="minorHAnsi" w:hAnsiTheme="minorHAnsi" w:cstheme="minorHAnsi"/>
              </w:rPr>
              <w:t>NO</w:t>
            </w:r>
          </w:p>
        </w:tc>
        <w:tc>
          <w:tcPr>
            <w:tcW w:w="820" w:type="dxa"/>
            <w:shd w:val="clear" w:color="auto" w:fill="FFFFFF" w:themeFill="background1"/>
          </w:tcPr>
          <w:p w:rsidR="00385C22" w:rsidRPr="008E6265" w:rsidRDefault="002601E0" w:rsidP="00C813A9">
            <w:pPr>
              <w:jc w:val="center"/>
              <w:rPr>
                <w:rFonts w:asciiTheme="minorHAnsi" w:hAnsiTheme="minorHAnsi" w:cstheme="minorHAnsi"/>
              </w:rPr>
            </w:pPr>
            <w:r>
              <w:rPr>
                <w:rFonts w:asciiTheme="minorHAnsi" w:hAnsiTheme="minorHAnsi" w:cstheme="minorHAnsi"/>
              </w:rPr>
              <w:t>NO</w:t>
            </w:r>
            <w:r w:rsidR="00385C22" w:rsidRPr="008E6265">
              <w:rPr>
                <w:rFonts w:asciiTheme="minorHAnsi" w:hAnsiTheme="minorHAnsi" w:cstheme="minorHAnsi"/>
              </w:rPr>
              <w:t xml:space="preserve"> </w:t>
            </w:r>
          </w:p>
        </w:tc>
        <w:tc>
          <w:tcPr>
            <w:tcW w:w="759"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910"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2601E0" w:rsidP="00DA1960">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821"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126" w:type="dxa"/>
            <w:shd w:val="clear" w:color="auto" w:fill="D9D9D9" w:themeFill="background1" w:themeFillShade="D9"/>
          </w:tcPr>
          <w:p w:rsidR="00385C22" w:rsidRPr="008E6265" w:rsidRDefault="00385C22" w:rsidP="00A164E7">
            <w:pPr>
              <w:jc w:val="center"/>
              <w:rPr>
                <w:rFonts w:asciiTheme="minorHAnsi" w:eastAsia="SimSun" w:hAnsiTheme="minorHAnsi" w:cstheme="minorHAnsi"/>
                <w:b/>
                <w:lang w:eastAsia="zh-CN"/>
              </w:rPr>
            </w:pPr>
          </w:p>
          <w:p w:rsidR="00385C22" w:rsidRPr="008E6265" w:rsidRDefault="00385C22" w:rsidP="00A164E7">
            <w:pPr>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N/A</w:t>
            </w:r>
          </w:p>
        </w:tc>
      </w:tr>
      <w:tr w:rsidR="00385C22" w:rsidRPr="007F05C5" w:rsidTr="00385C22">
        <w:trPr>
          <w:trHeight w:val="557"/>
        </w:trPr>
        <w:tc>
          <w:tcPr>
            <w:tcW w:w="690" w:type="dxa"/>
            <w:shd w:val="clear" w:color="auto" w:fill="FFFFFF" w:themeFill="background1"/>
          </w:tcPr>
          <w:p w:rsidR="00385C22" w:rsidRPr="008E6265" w:rsidRDefault="00385C22" w:rsidP="00A164E7">
            <w:pPr>
              <w:rPr>
                <w:rFonts w:asciiTheme="minorHAnsi" w:hAnsiTheme="minorHAnsi" w:cstheme="minorHAnsi"/>
              </w:rPr>
            </w:pPr>
            <w:r w:rsidRPr="008E6265">
              <w:rPr>
                <w:rFonts w:asciiTheme="minorHAnsi" w:hAnsiTheme="minorHAnsi" w:cstheme="minorHAnsi"/>
              </w:rPr>
              <w:t>3.4</w:t>
            </w:r>
          </w:p>
        </w:tc>
        <w:tc>
          <w:tcPr>
            <w:tcW w:w="7066" w:type="dxa"/>
            <w:shd w:val="clear" w:color="auto" w:fill="FFFFFF" w:themeFill="background1"/>
          </w:tcPr>
          <w:p w:rsidR="00385C22" w:rsidRPr="008E6265" w:rsidRDefault="00385C22" w:rsidP="00A164E7">
            <w:pPr>
              <w:rPr>
                <w:rFonts w:asciiTheme="minorHAnsi" w:eastAsia="Calibri" w:hAnsiTheme="minorHAnsi" w:cstheme="minorHAnsi"/>
              </w:rPr>
            </w:pPr>
            <w:r w:rsidRPr="008E6265">
              <w:rPr>
                <w:rFonts w:asciiTheme="minorHAnsi" w:eastAsia="Calibri" w:hAnsiTheme="minorHAnsi" w:cstheme="minorHAnsi"/>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760" w:type="dxa"/>
            <w:shd w:val="clear" w:color="auto" w:fill="FFFFFF" w:themeFill="background1"/>
          </w:tcPr>
          <w:p w:rsidR="00385C2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820" w:type="dxa"/>
            <w:shd w:val="clear" w:color="auto" w:fill="FFFFFF" w:themeFill="background1"/>
          </w:tcPr>
          <w:p w:rsidR="00385C22" w:rsidRPr="008E6265" w:rsidRDefault="002601E0" w:rsidP="00A164E7">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385C2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910" w:type="dxa"/>
            <w:shd w:val="clear" w:color="auto" w:fill="FFFFFF" w:themeFill="background1"/>
          </w:tcPr>
          <w:p w:rsidR="00385C2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2601E0" w:rsidP="00DA1960">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385C2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821" w:type="dxa"/>
            <w:shd w:val="clear" w:color="auto" w:fill="FFFFFF" w:themeFill="background1"/>
          </w:tcPr>
          <w:p w:rsidR="00385C2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385C22" w:rsidP="00A164E7">
            <w:pPr>
              <w:jc w:val="center"/>
              <w:rPr>
                <w:rFonts w:asciiTheme="minorHAnsi" w:hAnsiTheme="minorHAnsi" w:cstheme="minorHAnsi"/>
              </w:rPr>
            </w:pPr>
            <w:r w:rsidRPr="008E6265">
              <w:rPr>
                <w:rFonts w:asciiTheme="minorHAnsi" w:hAnsiTheme="minorHAnsi" w:cstheme="minorHAnsi"/>
              </w:rPr>
              <w:t>NO</w:t>
            </w:r>
          </w:p>
        </w:tc>
        <w:tc>
          <w:tcPr>
            <w:tcW w:w="1126" w:type="dxa"/>
            <w:shd w:val="clear" w:color="auto" w:fill="D9D9D9" w:themeFill="background1" w:themeFillShade="D9"/>
          </w:tcPr>
          <w:p w:rsidR="00385C22" w:rsidRPr="008E6265" w:rsidRDefault="00385C22" w:rsidP="00A164E7">
            <w:pPr>
              <w:jc w:val="center"/>
              <w:rPr>
                <w:rFonts w:asciiTheme="minorHAnsi" w:eastAsia="SimSun" w:hAnsiTheme="minorHAnsi" w:cstheme="minorHAnsi"/>
                <w:b/>
                <w:lang w:eastAsia="zh-CN"/>
              </w:rPr>
            </w:pPr>
          </w:p>
          <w:p w:rsidR="00385C22" w:rsidRPr="008E6265" w:rsidRDefault="00385C22" w:rsidP="00A164E7">
            <w:pPr>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N/A</w:t>
            </w:r>
          </w:p>
        </w:tc>
      </w:tr>
      <w:tr w:rsidR="00385C22" w:rsidRPr="007F05C5" w:rsidTr="00385C22">
        <w:trPr>
          <w:trHeight w:val="397"/>
        </w:trPr>
        <w:tc>
          <w:tcPr>
            <w:tcW w:w="690" w:type="dxa"/>
            <w:shd w:val="clear" w:color="auto" w:fill="FFFFFF" w:themeFill="background1"/>
          </w:tcPr>
          <w:p w:rsidR="00385C22" w:rsidRPr="008E6265" w:rsidRDefault="00385C22" w:rsidP="00A164E7">
            <w:pPr>
              <w:rPr>
                <w:rFonts w:asciiTheme="minorHAnsi" w:hAnsiTheme="minorHAnsi" w:cstheme="minorHAnsi"/>
              </w:rPr>
            </w:pPr>
            <w:r w:rsidRPr="008E6265">
              <w:rPr>
                <w:rFonts w:asciiTheme="minorHAnsi" w:hAnsiTheme="minorHAnsi" w:cstheme="minorHAnsi"/>
              </w:rPr>
              <w:t>3.5</w:t>
            </w:r>
          </w:p>
        </w:tc>
        <w:tc>
          <w:tcPr>
            <w:tcW w:w="7066" w:type="dxa"/>
            <w:shd w:val="clear" w:color="auto" w:fill="FFFFFF" w:themeFill="background1"/>
          </w:tcPr>
          <w:p w:rsidR="00385C22" w:rsidRPr="008E6265" w:rsidRDefault="00385C22" w:rsidP="00A164E7">
            <w:pPr>
              <w:rPr>
                <w:rFonts w:asciiTheme="minorHAnsi" w:eastAsia="Calibri" w:hAnsiTheme="minorHAnsi" w:cstheme="minorHAnsi"/>
              </w:rPr>
            </w:pPr>
            <w:r w:rsidRPr="008E6265">
              <w:rPr>
                <w:rFonts w:asciiTheme="minorHAnsi" w:eastAsia="Calibri" w:hAnsiTheme="minorHAnsi" w:cstheme="minorHAnsi"/>
              </w:rPr>
              <w:t xml:space="preserve">Does the BU policy have a positive, negative or no impact in terms of seeking to eliminate unlawful discrimination, harassment, victimisation and any other conduct prohibited by the Act (Equality </w:t>
            </w:r>
            <w:r w:rsidRPr="008E6265">
              <w:rPr>
                <w:rFonts w:asciiTheme="minorHAnsi" w:eastAsia="Calibri" w:hAnsiTheme="minorHAnsi" w:cstheme="minorHAnsi"/>
              </w:rPr>
              <w:lastRenderedPageBreak/>
              <w:t>Act, 2010) at the University?</w:t>
            </w:r>
          </w:p>
        </w:tc>
        <w:tc>
          <w:tcPr>
            <w:tcW w:w="760" w:type="dxa"/>
            <w:shd w:val="clear" w:color="auto" w:fill="FFFFFF" w:themeFill="background1"/>
          </w:tcPr>
          <w:p w:rsidR="00385C22" w:rsidRPr="008E6265" w:rsidRDefault="002601E0" w:rsidP="00C813A9">
            <w:pPr>
              <w:jc w:val="center"/>
              <w:rPr>
                <w:rFonts w:asciiTheme="minorHAnsi" w:hAnsiTheme="minorHAnsi" w:cstheme="minorHAnsi"/>
              </w:rPr>
            </w:pPr>
            <w:r>
              <w:rPr>
                <w:rFonts w:asciiTheme="minorHAnsi" w:hAnsiTheme="minorHAnsi" w:cstheme="minorHAnsi"/>
              </w:rPr>
              <w:lastRenderedPageBreak/>
              <w:t>NO</w:t>
            </w:r>
          </w:p>
        </w:tc>
        <w:tc>
          <w:tcPr>
            <w:tcW w:w="820" w:type="dxa"/>
            <w:shd w:val="clear" w:color="auto" w:fill="FFFFFF" w:themeFill="background1"/>
          </w:tcPr>
          <w:p w:rsidR="00385C22" w:rsidRPr="008E6265" w:rsidRDefault="002601E0" w:rsidP="00C813A9">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385C22" w:rsidRPr="008E6265" w:rsidRDefault="00385C22" w:rsidP="00565100">
            <w:pPr>
              <w:jc w:val="center"/>
              <w:rPr>
                <w:rFonts w:asciiTheme="minorHAnsi" w:hAnsiTheme="minorHAnsi" w:cstheme="minorHAnsi"/>
              </w:rPr>
            </w:pPr>
            <w:r w:rsidRPr="008E6265">
              <w:rPr>
                <w:rFonts w:asciiTheme="minorHAnsi" w:hAnsiTheme="minorHAnsi" w:cstheme="minorHAnsi"/>
              </w:rPr>
              <w:t>NO</w:t>
            </w:r>
          </w:p>
        </w:tc>
        <w:tc>
          <w:tcPr>
            <w:tcW w:w="910"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2601E0" w:rsidP="00C813A9">
            <w:pPr>
              <w:jc w:val="center"/>
              <w:rPr>
                <w:rFonts w:asciiTheme="minorHAnsi" w:hAnsiTheme="minorHAnsi" w:cstheme="minorHAnsi"/>
              </w:rPr>
            </w:pPr>
            <w:r>
              <w:rPr>
                <w:rFonts w:asciiTheme="minorHAnsi" w:hAnsiTheme="minorHAnsi" w:cstheme="minorHAnsi"/>
              </w:rPr>
              <w:t>NO</w:t>
            </w:r>
          </w:p>
        </w:tc>
        <w:tc>
          <w:tcPr>
            <w:tcW w:w="759"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821"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083" w:type="dxa"/>
            <w:shd w:val="clear" w:color="auto" w:fill="FFFFFF" w:themeFill="background1"/>
          </w:tcPr>
          <w:p w:rsidR="00385C22" w:rsidRPr="008E6265" w:rsidRDefault="00385C22" w:rsidP="00C813A9">
            <w:pPr>
              <w:jc w:val="center"/>
              <w:rPr>
                <w:rFonts w:asciiTheme="minorHAnsi" w:hAnsiTheme="minorHAnsi" w:cstheme="minorHAnsi"/>
              </w:rPr>
            </w:pPr>
            <w:r w:rsidRPr="008E6265">
              <w:rPr>
                <w:rFonts w:asciiTheme="minorHAnsi" w:hAnsiTheme="minorHAnsi" w:cstheme="minorHAnsi"/>
              </w:rPr>
              <w:t>NO</w:t>
            </w:r>
          </w:p>
        </w:tc>
        <w:tc>
          <w:tcPr>
            <w:tcW w:w="1126" w:type="dxa"/>
            <w:shd w:val="clear" w:color="auto" w:fill="D9D9D9" w:themeFill="background1" w:themeFillShade="D9"/>
          </w:tcPr>
          <w:p w:rsidR="00385C22" w:rsidRPr="008E6265" w:rsidRDefault="00385C22" w:rsidP="00A164E7">
            <w:pPr>
              <w:jc w:val="center"/>
              <w:rPr>
                <w:rFonts w:asciiTheme="minorHAnsi" w:eastAsia="SimSun" w:hAnsiTheme="minorHAnsi" w:cstheme="minorHAnsi"/>
                <w:b/>
                <w:lang w:eastAsia="zh-CN"/>
              </w:rPr>
            </w:pPr>
          </w:p>
          <w:p w:rsidR="00385C22" w:rsidRPr="008E6265" w:rsidRDefault="00385C22" w:rsidP="00A164E7">
            <w:pPr>
              <w:jc w:val="center"/>
              <w:rPr>
                <w:rFonts w:asciiTheme="minorHAnsi" w:eastAsia="SimSun" w:hAnsiTheme="minorHAnsi" w:cstheme="minorHAnsi"/>
                <w:b/>
                <w:lang w:eastAsia="zh-CN"/>
              </w:rPr>
            </w:pPr>
            <w:r w:rsidRPr="008E6265">
              <w:rPr>
                <w:rFonts w:asciiTheme="minorHAnsi" w:eastAsia="SimSun" w:hAnsiTheme="minorHAnsi" w:cstheme="minorHAnsi"/>
                <w:b/>
                <w:lang w:eastAsia="zh-CN"/>
              </w:rPr>
              <w:t>N/A</w:t>
            </w:r>
          </w:p>
        </w:tc>
      </w:tr>
      <w:tr w:rsidR="00385C22" w:rsidRPr="007F05C5" w:rsidTr="00385C22">
        <w:trPr>
          <w:trHeight w:val="299"/>
        </w:trPr>
        <w:tc>
          <w:tcPr>
            <w:tcW w:w="690" w:type="dxa"/>
            <w:shd w:val="clear" w:color="auto" w:fill="D9D9D9" w:themeFill="background1" w:themeFillShade="D9"/>
          </w:tcPr>
          <w:p w:rsidR="00385C22" w:rsidRPr="008E6265" w:rsidRDefault="00385C22" w:rsidP="00A164E7">
            <w:pPr>
              <w:rPr>
                <w:rFonts w:asciiTheme="minorHAnsi" w:hAnsiTheme="minorHAnsi" w:cstheme="minorHAnsi"/>
                <w:b/>
              </w:rPr>
            </w:pPr>
            <w:r w:rsidRPr="008E6265">
              <w:rPr>
                <w:rFonts w:asciiTheme="minorHAnsi" w:hAnsiTheme="minorHAnsi" w:cstheme="minorHAnsi"/>
                <w:b/>
              </w:rPr>
              <w:lastRenderedPageBreak/>
              <w:t>4.</w:t>
            </w:r>
          </w:p>
        </w:tc>
        <w:tc>
          <w:tcPr>
            <w:tcW w:w="7066" w:type="dxa"/>
            <w:shd w:val="clear" w:color="auto" w:fill="D9D9D9" w:themeFill="background1" w:themeFillShade="D9"/>
          </w:tcPr>
          <w:p w:rsidR="00385C22" w:rsidRPr="008E6265" w:rsidRDefault="00385C22" w:rsidP="00A164E7">
            <w:pPr>
              <w:rPr>
                <w:rFonts w:asciiTheme="minorHAnsi" w:hAnsiTheme="minorHAnsi" w:cstheme="minorHAnsi"/>
                <w:b/>
              </w:rPr>
            </w:pPr>
            <w:r w:rsidRPr="008E6265">
              <w:rPr>
                <w:rFonts w:asciiTheme="minorHAnsi" w:hAnsiTheme="minorHAnsi" w:cstheme="minorHAnsi"/>
                <w:b/>
              </w:rPr>
              <w:t>Decisions/ Feedback/ Approval</w:t>
            </w:r>
          </w:p>
        </w:tc>
        <w:tc>
          <w:tcPr>
            <w:tcW w:w="8121" w:type="dxa"/>
            <w:gridSpan w:val="9"/>
            <w:shd w:val="clear" w:color="auto" w:fill="D9D9D9" w:themeFill="background1" w:themeFillShade="D9"/>
          </w:tcPr>
          <w:p w:rsidR="00385C22" w:rsidRPr="008E6265" w:rsidRDefault="00385C22" w:rsidP="00A164E7">
            <w:pPr>
              <w:jc w:val="center"/>
              <w:rPr>
                <w:rFonts w:asciiTheme="minorHAnsi" w:hAnsiTheme="minorHAnsi" w:cstheme="minorHAnsi"/>
                <w:b/>
              </w:rPr>
            </w:pPr>
            <w:r w:rsidRPr="008E6265">
              <w:rPr>
                <w:rFonts w:asciiTheme="minorHAnsi" w:hAnsiTheme="minorHAnsi" w:cstheme="minorHAnsi"/>
                <w:b/>
              </w:rPr>
              <w:t>Answer</w:t>
            </w:r>
          </w:p>
        </w:tc>
      </w:tr>
      <w:tr w:rsidR="00385C22" w:rsidRPr="007F05C5" w:rsidTr="00385C22">
        <w:trPr>
          <w:trHeight w:val="299"/>
        </w:trPr>
        <w:tc>
          <w:tcPr>
            <w:tcW w:w="690" w:type="dxa"/>
            <w:shd w:val="clear" w:color="auto" w:fill="FFFFFF" w:themeFill="background1"/>
          </w:tcPr>
          <w:p w:rsidR="00385C22" w:rsidRPr="008E6265" w:rsidRDefault="00385C22" w:rsidP="00A164E7">
            <w:pPr>
              <w:rPr>
                <w:rFonts w:asciiTheme="minorHAnsi" w:hAnsiTheme="minorHAnsi" w:cstheme="minorHAnsi"/>
              </w:rPr>
            </w:pPr>
            <w:r w:rsidRPr="008E6265">
              <w:rPr>
                <w:rFonts w:asciiTheme="minorHAnsi" w:hAnsiTheme="minorHAnsi" w:cstheme="minorHAnsi"/>
              </w:rPr>
              <w:t>4.1</w:t>
            </w:r>
          </w:p>
        </w:tc>
        <w:tc>
          <w:tcPr>
            <w:tcW w:w="7066" w:type="dxa"/>
            <w:shd w:val="clear" w:color="auto" w:fill="FFFFFF" w:themeFill="background1"/>
          </w:tcPr>
          <w:p w:rsidR="00385C22" w:rsidRPr="008E6265" w:rsidRDefault="00385C22" w:rsidP="00A164E7">
            <w:pPr>
              <w:rPr>
                <w:rFonts w:asciiTheme="minorHAnsi" w:hAnsiTheme="minorHAnsi" w:cstheme="minorHAnsi"/>
                <w:b/>
              </w:rPr>
            </w:pPr>
            <w:r w:rsidRPr="008E6265">
              <w:rPr>
                <w:rFonts w:asciiTheme="minorHAnsi" w:eastAsia="SimSun" w:hAnsiTheme="minorHAnsi" w:cstheme="minorHAnsi"/>
              </w:rPr>
              <w:t xml:space="preserve">What are the decision outcomes as outlined in </w:t>
            </w:r>
            <w:hyperlink w:anchor="_Table_3:_Decision" w:history="1">
              <w:r w:rsidRPr="008E6265">
                <w:rPr>
                  <w:rStyle w:val="Hyperlink"/>
                  <w:rFonts w:asciiTheme="minorHAnsi" w:eastAsia="SimSun" w:hAnsiTheme="minorHAnsi" w:cstheme="minorHAnsi"/>
                  <w:color w:val="4F81BD" w:themeColor="accent1"/>
                </w:rPr>
                <w:t>Table 3</w:t>
              </w:r>
            </w:hyperlink>
            <w:r w:rsidRPr="008E6265">
              <w:rPr>
                <w:rStyle w:val="Hyperlink"/>
                <w:rFonts w:asciiTheme="minorHAnsi" w:eastAsia="SimSun" w:hAnsiTheme="minorHAnsi" w:cstheme="minorHAnsi"/>
                <w:color w:val="4F81BD" w:themeColor="accent1"/>
                <w:u w:val="none"/>
              </w:rPr>
              <w:t xml:space="preserve"> </w:t>
            </w:r>
            <w:r w:rsidRPr="008E6265">
              <w:rPr>
                <w:rStyle w:val="Hyperlink"/>
                <w:rFonts w:asciiTheme="minorHAnsi" w:eastAsia="SimSun" w:hAnsiTheme="minorHAnsi" w:cstheme="minorHAnsi"/>
                <w:color w:val="auto"/>
                <w:u w:val="none"/>
              </w:rPr>
              <w:t>of the guidelines as part of the first assessment or at the review stage?</w:t>
            </w:r>
          </w:p>
        </w:tc>
        <w:tc>
          <w:tcPr>
            <w:tcW w:w="8121" w:type="dxa"/>
            <w:gridSpan w:val="9"/>
            <w:shd w:val="clear" w:color="auto" w:fill="FFFFFF" w:themeFill="background1"/>
          </w:tcPr>
          <w:p w:rsidR="00385C22" w:rsidRPr="008E6265" w:rsidRDefault="000339BA" w:rsidP="00F945E4">
            <w:pPr>
              <w:rPr>
                <w:rFonts w:asciiTheme="minorHAnsi" w:hAnsiTheme="minorHAnsi" w:cstheme="minorHAnsi"/>
              </w:rPr>
            </w:pPr>
            <w:r>
              <w:rPr>
                <w:rFonts w:asciiTheme="minorHAnsi" w:hAnsiTheme="minorHAnsi" w:cstheme="minorHAnsi"/>
              </w:rPr>
              <w:t xml:space="preserve">No change. </w:t>
            </w:r>
          </w:p>
        </w:tc>
      </w:tr>
      <w:tr w:rsidR="00385C22" w:rsidRPr="007F05C5" w:rsidTr="00385C22">
        <w:trPr>
          <w:trHeight w:val="299"/>
        </w:trPr>
        <w:tc>
          <w:tcPr>
            <w:tcW w:w="690" w:type="dxa"/>
            <w:shd w:val="clear" w:color="auto" w:fill="FFFFFF" w:themeFill="background1"/>
          </w:tcPr>
          <w:p w:rsidR="00385C22" w:rsidRPr="008E6265" w:rsidRDefault="00385C22" w:rsidP="00A164E7">
            <w:pPr>
              <w:rPr>
                <w:rFonts w:asciiTheme="minorHAnsi" w:hAnsiTheme="minorHAnsi" w:cstheme="minorHAnsi"/>
                <w:color w:val="00B050"/>
              </w:rPr>
            </w:pPr>
            <w:r w:rsidRPr="008E6265">
              <w:rPr>
                <w:rFonts w:asciiTheme="minorHAnsi" w:hAnsiTheme="minorHAnsi" w:cstheme="minorHAnsi"/>
              </w:rPr>
              <w:t>4.2</w:t>
            </w:r>
          </w:p>
        </w:tc>
        <w:tc>
          <w:tcPr>
            <w:tcW w:w="7066" w:type="dxa"/>
            <w:shd w:val="clear" w:color="auto" w:fill="FFFFFF" w:themeFill="background1"/>
          </w:tcPr>
          <w:p w:rsidR="00385C22" w:rsidRPr="008E6265" w:rsidRDefault="00385C22" w:rsidP="00A164E7">
            <w:pPr>
              <w:rPr>
                <w:rFonts w:asciiTheme="minorHAnsi" w:eastAsia="SimSun" w:hAnsiTheme="minorHAnsi" w:cstheme="minorHAnsi"/>
              </w:rPr>
            </w:pPr>
            <w:r w:rsidRPr="008E6265">
              <w:rPr>
                <w:rFonts w:asciiTheme="minorHAnsi" w:eastAsia="SimSun" w:hAnsiTheme="minorHAnsi" w:cstheme="minorHAnsi"/>
              </w:rPr>
              <w:t xml:space="preserve">In what way have the decision outcomes changed since the first assessment? </w:t>
            </w:r>
          </w:p>
        </w:tc>
        <w:tc>
          <w:tcPr>
            <w:tcW w:w="8121" w:type="dxa"/>
            <w:gridSpan w:val="9"/>
            <w:shd w:val="clear" w:color="auto" w:fill="FFFFFF" w:themeFill="background1"/>
          </w:tcPr>
          <w:p w:rsidR="00385C22" w:rsidRPr="008E6265" w:rsidRDefault="00385C22" w:rsidP="00F945E4">
            <w:pPr>
              <w:rPr>
                <w:rFonts w:asciiTheme="minorHAnsi" w:hAnsiTheme="minorHAnsi" w:cstheme="minorHAnsi"/>
                <w:color w:val="00B050"/>
              </w:rPr>
            </w:pPr>
            <w:r w:rsidRPr="008E6265">
              <w:rPr>
                <w:rFonts w:asciiTheme="minorHAnsi" w:hAnsiTheme="minorHAnsi" w:cstheme="minorHAnsi"/>
              </w:rPr>
              <w:t>This is the first assessment.</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4.3</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What actions need to be taken to promote/share any positive impact as part of the first assessment or review?</w:t>
            </w:r>
          </w:p>
        </w:tc>
        <w:tc>
          <w:tcPr>
            <w:tcW w:w="8121" w:type="dxa"/>
            <w:gridSpan w:val="9"/>
          </w:tcPr>
          <w:p w:rsidR="00385C22" w:rsidRPr="00356571" w:rsidRDefault="000339BA" w:rsidP="006913B9">
            <w:pPr>
              <w:rPr>
                <w:rFonts w:asciiTheme="minorHAnsi" w:hAnsiTheme="minorHAnsi" w:cstheme="minorHAnsi"/>
              </w:rPr>
            </w:pPr>
            <w:r>
              <w:rPr>
                <w:rFonts w:asciiTheme="minorHAnsi" w:hAnsiTheme="minorHAnsi" w:cstheme="minorHAnsi"/>
              </w:rPr>
              <w:t>None</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4.4</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What actions need to be taken to mitigate any negative impact as part of the first assessment or review?</w:t>
            </w:r>
          </w:p>
        </w:tc>
        <w:tc>
          <w:tcPr>
            <w:tcW w:w="8121" w:type="dxa"/>
            <w:gridSpan w:val="9"/>
          </w:tcPr>
          <w:p w:rsidR="00385C22" w:rsidRPr="000339BA" w:rsidRDefault="00B02E13" w:rsidP="000339BA">
            <w:pPr>
              <w:rPr>
                <w:rFonts w:asciiTheme="minorHAnsi" w:hAnsiTheme="minorHAnsi" w:cstheme="minorHAnsi"/>
              </w:rPr>
            </w:pPr>
            <w:r>
              <w:rPr>
                <w:rFonts w:asciiTheme="minorHAnsi" w:hAnsiTheme="minorHAnsi" w:cstheme="minorHAnsi"/>
              </w:rPr>
              <w:t xml:space="preserve">Ensuring all pedestrian and vehicular access is maintained during crane works. </w:t>
            </w:r>
          </w:p>
          <w:p w:rsidR="00385C22" w:rsidRPr="00356571" w:rsidRDefault="00385C22" w:rsidP="00F945E4">
            <w:pPr>
              <w:rPr>
                <w:rFonts w:asciiTheme="minorHAnsi" w:hAnsiTheme="minorHAnsi" w:cstheme="minorHAnsi"/>
              </w:rPr>
            </w:pP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4.5</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Who completed this first assessment or review?</w:t>
            </w:r>
          </w:p>
        </w:tc>
        <w:tc>
          <w:tcPr>
            <w:tcW w:w="8121" w:type="dxa"/>
            <w:gridSpan w:val="9"/>
          </w:tcPr>
          <w:p w:rsidR="00385C22" w:rsidRPr="00356571" w:rsidRDefault="002601E0" w:rsidP="00F945E4">
            <w:pPr>
              <w:rPr>
                <w:rFonts w:asciiTheme="minorHAnsi" w:hAnsiTheme="minorHAnsi" w:cstheme="minorHAnsi"/>
              </w:rPr>
            </w:pPr>
            <w:r>
              <w:rPr>
                <w:rFonts w:asciiTheme="minorHAnsi" w:hAnsiTheme="minorHAnsi" w:cstheme="minorHAnsi"/>
              </w:rPr>
              <w:t>Gareth Williams Programme Manager (CMP)</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4.7</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What feedback has been provided from DDESG to the assessment or review?</w:t>
            </w:r>
          </w:p>
        </w:tc>
        <w:tc>
          <w:tcPr>
            <w:tcW w:w="8121" w:type="dxa"/>
            <w:gridSpan w:val="9"/>
          </w:tcPr>
          <w:p w:rsidR="00385C22" w:rsidRPr="00356571" w:rsidRDefault="00385C22" w:rsidP="00F945E4">
            <w:pPr>
              <w:rPr>
                <w:rFonts w:asciiTheme="minorHAnsi" w:hAnsiTheme="minorHAnsi" w:cstheme="minorHAnsi"/>
              </w:rPr>
            </w:pPr>
            <w:r w:rsidRPr="00356571">
              <w:rPr>
                <w:rFonts w:asciiTheme="minorHAnsi" w:hAnsiTheme="minorHAnsi" w:cstheme="minorHAnsi"/>
              </w:rPr>
              <w:t>None to date</w:t>
            </w:r>
          </w:p>
          <w:p w:rsidR="00385C22" w:rsidRPr="00356571" w:rsidRDefault="00385C22" w:rsidP="00F945E4">
            <w:pPr>
              <w:rPr>
                <w:rFonts w:asciiTheme="minorHAnsi" w:hAnsiTheme="minorHAnsi" w:cstheme="minorHAnsi"/>
              </w:rPr>
            </w:pP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4.8</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How has feedback from DDESG been used to inform the first assessment or review?</w:t>
            </w:r>
          </w:p>
        </w:tc>
        <w:tc>
          <w:tcPr>
            <w:tcW w:w="8121" w:type="dxa"/>
            <w:gridSpan w:val="9"/>
          </w:tcPr>
          <w:p w:rsidR="00385C22" w:rsidRPr="00356571" w:rsidRDefault="00385C22" w:rsidP="00AC2AEB">
            <w:pPr>
              <w:rPr>
                <w:rFonts w:asciiTheme="minorHAnsi" w:hAnsiTheme="minorHAnsi" w:cstheme="minorHAnsi"/>
              </w:rPr>
            </w:pPr>
            <w:r w:rsidRPr="00356571">
              <w:rPr>
                <w:rFonts w:asciiTheme="minorHAnsi" w:hAnsiTheme="minorHAnsi" w:cstheme="minorHAnsi"/>
              </w:rPr>
              <w:t>n/a</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4.9</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Which Faculty/Professional Service Executive Committee has approved this assessment?</w:t>
            </w:r>
          </w:p>
        </w:tc>
        <w:tc>
          <w:tcPr>
            <w:tcW w:w="8121" w:type="dxa"/>
            <w:gridSpan w:val="9"/>
          </w:tcPr>
          <w:p w:rsidR="00385C22" w:rsidRPr="00356571" w:rsidRDefault="00385C22" w:rsidP="00606E67">
            <w:pPr>
              <w:rPr>
                <w:rFonts w:asciiTheme="minorHAnsi" w:hAnsiTheme="minorHAnsi" w:cstheme="minorHAnsi"/>
              </w:rPr>
            </w:pPr>
            <w:r w:rsidRPr="00356571">
              <w:rPr>
                <w:rFonts w:asciiTheme="minorHAnsi" w:hAnsiTheme="minorHAnsi" w:cstheme="minorHAnsi"/>
              </w:rPr>
              <w:t xml:space="preserve">Estates Directorate </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4.10</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Date approved by School or Professional Services Executive Committee</w:t>
            </w:r>
          </w:p>
        </w:tc>
        <w:tc>
          <w:tcPr>
            <w:tcW w:w="8121" w:type="dxa"/>
            <w:gridSpan w:val="9"/>
          </w:tcPr>
          <w:p w:rsidR="00385C22" w:rsidRPr="00356571" w:rsidRDefault="0058502A" w:rsidP="0058502A">
            <w:pPr>
              <w:rPr>
                <w:rFonts w:asciiTheme="minorHAnsi" w:hAnsiTheme="minorHAnsi" w:cstheme="minorHAnsi"/>
              </w:rPr>
            </w:pPr>
            <w:r>
              <w:rPr>
                <w:rFonts w:asciiTheme="minorHAnsi" w:hAnsiTheme="minorHAnsi" w:cstheme="minorHAnsi"/>
              </w:rPr>
              <w:t>Not Applicable</w:t>
            </w:r>
          </w:p>
        </w:tc>
      </w:tr>
      <w:tr w:rsidR="00385C22" w:rsidRPr="00356571" w:rsidTr="00385C22">
        <w:tc>
          <w:tcPr>
            <w:tcW w:w="690"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4.11</w:t>
            </w:r>
          </w:p>
        </w:tc>
        <w:tc>
          <w:tcPr>
            <w:tcW w:w="7066" w:type="dxa"/>
          </w:tcPr>
          <w:p w:rsidR="00385C22" w:rsidRPr="00356571" w:rsidRDefault="00385C22" w:rsidP="00A164E7">
            <w:pPr>
              <w:rPr>
                <w:rFonts w:asciiTheme="minorHAnsi" w:hAnsiTheme="minorHAnsi" w:cstheme="minorHAnsi"/>
              </w:rPr>
            </w:pPr>
            <w:r w:rsidRPr="00356571">
              <w:rPr>
                <w:rFonts w:asciiTheme="minorHAnsi" w:hAnsiTheme="minorHAnsi" w:cstheme="minorHAnsi"/>
              </w:rPr>
              <w:t>Date for assessment review</w:t>
            </w:r>
          </w:p>
        </w:tc>
        <w:tc>
          <w:tcPr>
            <w:tcW w:w="8121" w:type="dxa"/>
            <w:gridSpan w:val="9"/>
          </w:tcPr>
          <w:p w:rsidR="00385C22" w:rsidRPr="00356571" w:rsidRDefault="0058502A" w:rsidP="00606E67">
            <w:pPr>
              <w:rPr>
                <w:rFonts w:asciiTheme="minorHAnsi" w:hAnsiTheme="minorHAnsi" w:cstheme="minorHAnsi"/>
              </w:rPr>
            </w:pPr>
            <w:r>
              <w:rPr>
                <w:rFonts w:asciiTheme="minorHAnsi" w:hAnsiTheme="minorHAnsi" w:cstheme="minorHAnsi"/>
              </w:rPr>
              <w:t>Not Applicable</w:t>
            </w:r>
          </w:p>
        </w:tc>
      </w:tr>
    </w:tbl>
    <w:tbl>
      <w:tblPr>
        <w:tblStyle w:val="TableGrid"/>
        <w:tblpPr w:leftFromText="180" w:rightFromText="180" w:vertAnchor="text" w:horzAnchor="page" w:tblpX="16613" w:tblpY="1"/>
        <w:tblOverlap w:val="never"/>
        <w:tblW w:w="2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6"/>
      </w:tblGrid>
      <w:tr w:rsidR="003671B6" w:rsidRPr="00356571" w:rsidTr="003671B6">
        <w:trPr>
          <w:trHeight w:val="238"/>
        </w:trPr>
        <w:tc>
          <w:tcPr>
            <w:tcW w:w="236" w:type="dxa"/>
            <w:shd w:val="clear" w:color="auto" w:fill="auto"/>
          </w:tcPr>
          <w:p w:rsidR="003671B6" w:rsidRPr="00356571" w:rsidRDefault="003671B6" w:rsidP="003671B6">
            <w:pPr>
              <w:pStyle w:val="ListParagraph"/>
              <w:numPr>
                <w:ilvl w:val="0"/>
                <w:numId w:val="39"/>
              </w:numPr>
              <w:rPr>
                <w:rFonts w:asciiTheme="minorHAnsi" w:hAnsiTheme="minorHAnsi" w:cstheme="minorHAnsi"/>
              </w:rPr>
            </w:pPr>
          </w:p>
        </w:tc>
      </w:tr>
      <w:tr w:rsidR="003671B6" w:rsidRPr="00356571" w:rsidTr="003671B6">
        <w:trPr>
          <w:trHeight w:val="238"/>
        </w:trPr>
        <w:tc>
          <w:tcPr>
            <w:tcW w:w="236" w:type="dxa"/>
            <w:shd w:val="clear" w:color="auto" w:fill="auto"/>
          </w:tcPr>
          <w:p w:rsidR="003671B6" w:rsidRPr="00356571" w:rsidRDefault="003671B6" w:rsidP="003671B6">
            <w:pPr>
              <w:pStyle w:val="ListParagraph"/>
              <w:numPr>
                <w:ilvl w:val="0"/>
                <w:numId w:val="39"/>
              </w:numPr>
              <w:rPr>
                <w:rFonts w:asciiTheme="minorHAnsi" w:hAnsiTheme="minorHAnsi" w:cstheme="minorHAnsi"/>
              </w:rPr>
            </w:pPr>
          </w:p>
        </w:tc>
      </w:tr>
    </w:tbl>
    <w:p w:rsidR="006449B2" w:rsidRPr="00356571" w:rsidRDefault="006449B2" w:rsidP="006449B2">
      <w:pPr>
        <w:pStyle w:val="Heading1"/>
        <w:spacing w:before="0"/>
        <w:rPr>
          <w:rFonts w:asciiTheme="minorHAnsi" w:eastAsia="Times New Roman" w:hAnsiTheme="minorHAnsi" w:cstheme="minorHAnsi"/>
          <w:sz w:val="24"/>
          <w:szCs w:val="24"/>
        </w:rPr>
      </w:pPr>
    </w:p>
    <w:p w:rsidR="006449B2" w:rsidRPr="00356571" w:rsidRDefault="006449B2" w:rsidP="006449B2">
      <w:pPr>
        <w:rPr>
          <w:rFonts w:cstheme="minorHAnsi"/>
          <w:sz w:val="24"/>
          <w:szCs w:val="24"/>
        </w:rPr>
      </w:pPr>
      <w:bookmarkStart w:id="15" w:name="_Appendix_2:_Equality_1"/>
      <w:bookmarkEnd w:id="15"/>
    </w:p>
    <w:p w:rsidR="006449B2" w:rsidRDefault="006449B2" w:rsidP="006449B2">
      <w:pPr>
        <w:sectPr w:rsidR="006449B2" w:rsidSect="00A164E7">
          <w:footerReference w:type="default" r:id="rId12"/>
          <w:pgSz w:w="16838" w:h="11906" w:orient="landscape"/>
          <w:pgMar w:top="142" w:right="1440" w:bottom="1440" w:left="1440" w:header="708" w:footer="708" w:gutter="0"/>
          <w:cols w:space="708"/>
          <w:docGrid w:linePitch="360"/>
        </w:sectPr>
      </w:pPr>
      <w:bookmarkStart w:id="16" w:name="_Appendix_4:_Meeting"/>
      <w:bookmarkStart w:id="17" w:name="_Appendix_3:_Equality_1"/>
      <w:bookmarkEnd w:id="16"/>
      <w:bookmarkEnd w:id="17"/>
    </w:p>
    <w:p w:rsidR="006449B2" w:rsidRDefault="006449B2" w:rsidP="006449B2">
      <w:pPr>
        <w:pStyle w:val="Heading1"/>
        <w:rPr>
          <w:rFonts w:ascii="Arial" w:hAnsi="Arial" w:cs="Arial"/>
          <w:sz w:val="24"/>
          <w:szCs w:val="24"/>
        </w:rPr>
      </w:pPr>
      <w:bookmarkStart w:id="18" w:name="_Appendix_4:_Meeting_1"/>
      <w:bookmarkStart w:id="19" w:name="_Appendix_3:_Managing"/>
      <w:bookmarkStart w:id="20" w:name="_Toc335056708"/>
      <w:bookmarkEnd w:id="18"/>
      <w:bookmarkEnd w:id="19"/>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0"/>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58502A" w:rsidP="00F961D4">
            <w:pPr>
              <w:spacing w:line="240" w:lineRule="auto"/>
              <w:rPr>
                <w:rFonts w:ascii="Arial" w:eastAsia="Calibri" w:hAnsi="Arial" w:cs="Arial"/>
              </w:rPr>
            </w:pPr>
            <w:r>
              <w:rPr>
                <w:rFonts w:ascii="Arial" w:eastAsia="Calibri" w:hAnsi="Arial" w:cs="Arial"/>
              </w:rPr>
              <w:t>Yes</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rsidR="007E63BE" w:rsidRPr="007E63BE" w:rsidRDefault="007E63BE" w:rsidP="00831A1B">
            <w:pPr>
              <w:pStyle w:val="ListParagraph"/>
              <w:spacing w:line="240" w:lineRule="auto"/>
              <w:rPr>
                <w:rFonts w:eastAsia="Calibri" w:cs="Arial"/>
                <w:sz w:val="22"/>
                <w:szCs w:val="22"/>
              </w:rPr>
            </w:pP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B1427C" w:rsidRPr="00AC2AEB" w:rsidRDefault="00B02E13" w:rsidP="0058502A">
            <w:pPr>
              <w:spacing w:line="240" w:lineRule="auto"/>
              <w:rPr>
                <w:rFonts w:ascii="Arial" w:eastAsia="Calibri" w:hAnsi="Arial" w:cs="Arial"/>
              </w:rPr>
            </w:pPr>
            <w:r>
              <w:rPr>
                <w:rFonts w:ascii="Arial" w:eastAsia="Calibri" w:hAnsi="Arial" w:cs="Arial"/>
              </w:rPr>
              <w:t xml:space="preserve">Consideration will be given to the time and date of the crane works to Weymouth House. This will likely be at the weekend to minimise any pedestrian or parking impact.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B67358" w:rsidP="0058502A">
            <w:pPr>
              <w:spacing w:line="240" w:lineRule="auto"/>
              <w:rPr>
                <w:rFonts w:ascii="Arial" w:eastAsia="Calibri" w:hAnsi="Arial" w:cs="Arial"/>
              </w:rPr>
            </w:pPr>
            <w:r>
              <w:rPr>
                <w:rFonts w:ascii="Arial" w:eastAsia="Calibri" w:hAnsi="Arial" w:cs="Arial"/>
              </w:rPr>
              <w:t>No, the design will be developed in accordance with all legislative requirements and all known BU specific requirements</w:t>
            </w:r>
            <w:r w:rsidR="0058502A">
              <w:rPr>
                <w:rFonts w:ascii="Arial" w:eastAsia="Calibri" w:hAnsi="Arial" w:cs="Arial"/>
              </w:rPr>
              <w:t>.</w:t>
            </w:r>
            <w:r>
              <w:rPr>
                <w:rFonts w:ascii="Arial" w:eastAsia="Calibri" w:hAnsi="Arial" w:cs="Arial"/>
              </w:rPr>
              <w:t xml:space="preserve">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B02E13" w:rsidP="00F961D4">
            <w:pPr>
              <w:spacing w:line="240" w:lineRule="auto"/>
              <w:rPr>
                <w:rFonts w:ascii="Arial" w:eastAsia="Calibri" w:hAnsi="Arial" w:cs="Arial"/>
              </w:rPr>
            </w:pPr>
            <w:r>
              <w:rPr>
                <w:rFonts w:ascii="Arial" w:eastAsia="Calibri" w:hAnsi="Arial" w:cs="Arial"/>
              </w:rPr>
              <w:t xml:space="preserve">No. The form is not suitable for a project like this.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DB347F" w:rsidRPr="00B02E13" w:rsidRDefault="0058502A" w:rsidP="00B02E13">
            <w:r w:rsidRPr="00B02E13">
              <w:rPr>
                <w:rFonts w:eastAsia="Calibri" w:cs="Arial"/>
              </w:rPr>
              <w:t>Estates FM team</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B1134A" w:rsidRPr="00F961D4" w:rsidRDefault="00B1134A" w:rsidP="00AC2AEB">
            <w:pPr>
              <w:spacing w:line="240" w:lineRule="auto"/>
              <w:rPr>
                <w:rFonts w:ascii="Arial" w:eastAsia="Calibri" w:hAnsi="Arial" w:cs="Arial"/>
              </w:rPr>
            </w:pPr>
            <w:r>
              <w:rPr>
                <w:rFonts w:ascii="Arial" w:eastAsia="Calibri" w:hAnsi="Arial" w:cs="Arial"/>
              </w:rPr>
              <w:t>Yes</w:t>
            </w:r>
            <w:r w:rsidR="0067034B">
              <w:rPr>
                <w:rFonts w:ascii="Arial" w:eastAsia="Calibri" w:hAnsi="Arial" w:cs="Arial"/>
              </w:rPr>
              <w:t xml:space="preserve">, </w:t>
            </w:r>
            <w:r w:rsidR="00AC2AEB">
              <w:rPr>
                <w:rFonts w:ascii="Arial" w:eastAsia="Calibri" w:hAnsi="Arial" w:cs="Arial"/>
              </w:rPr>
              <w:t>through the BU business case and project proposals</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rsidR="006449B2" w:rsidRPr="00F961D4" w:rsidRDefault="006449B2" w:rsidP="00CA12B5">
            <w:pPr>
              <w:spacing w:after="0" w:line="240" w:lineRule="auto"/>
              <w:rPr>
                <w:rFonts w:ascii="Arial" w:eastAsia="Calibri" w:hAnsi="Arial" w:cs="Arial"/>
              </w:rPr>
            </w:pPr>
            <w:r w:rsidRPr="00F961D4">
              <w:rPr>
                <w:rFonts w:ascii="Arial" w:eastAsia="Calibri" w:hAnsi="Arial" w:cs="Arial"/>
              </w:rPr>
              <w:t>Have you provided feedback to DDESG on the effectiveness of the BU guidelines as part of your policy development a</w:t>
            </w:r>
            <w:r w:rsidR="00CA12B5">
              <w:rPr>
                <w:rFonts w:ascii="Arial" w:eastAsia="Calibri" w:hAnsi="Arial" w:cs="Arial"/>
              </w:rPr>
              <w:t xml:space="preserve">nd decision-making within your Faculty </w:t>
            </w:r>
            <w:r w:rsidRPr="00F961D4">
              <w:rPr>
                <w:rFonts w:ascii="Arial" w:eastAsia="Calibri" w:hAnsi="Arial" w:cs="Arial"/>
              </w:rPr>
              <w:t xml:space="preserve">/Professional Service? (Please provide examples) </w:t>
            </w:r>
          </w:p>
        </w:tc>
        <w:tc>
          <w:tcPr>
            <w:tcW w:w="4566" w:type="dxa"/>
          </w:tcPr>
          <w:p w:rsidR="006449B2" w:rsidRPr="00F961D4" w:rsidRDefault="0058502A" w:rsidP="0058502A">
            <w:pPr>
              <w:spacing w:line="240" w:lineRule="auto"/>
              <w:rPr>
                <w:rFonts w:ascii="Arial" w:eastAsia="Calibri" w:hAnsi="Arial" w:cs="Arial"/>
              </w:rPr>
            </w:pPr>
            <w:r>
              <w:rPr>
                <w:rFonts w:ascii="Arial" w:eastAsia="Calibri" w:hAnsi="Arial" w:cs="Arial"/>
              </w:rPr>
              <w:t>No</w:t>
            </w:r>
          </w:p>
        </w:tc>
      </w:tr>
    </w:tbl>
    <w:p w:rsidR="00B94C63" w:rsidRDefault="00B94C63" w:rsidP="006449B2">
      <w:pPr>
        <w:pStyle w:val="Heading1"/>
        <w:rPr>
          <w:rFonts w:ascii="Arial" w:hAnsi="Arial" w:cs="Arial"/>
          <w:sz w:val="24"/>
          <w:szCs w:val="24"/>
        </w:rPr>
      </w:pPr>
      <w:bookmarkStart w:id="21" w:name="_Appendix_5:_Further"/>
      <w:bookmarkStart w:id="22" w:name="_Toc335056709"/>
      <w:bookmarkEnd w:id="21"/>
    </w:p>
    <w:p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2"/>
    </w:p>
    <w:p w:rsidR="006449B2" w:rsidRDefault="006449B2" w:rsidP="006449B2">
      <w:pPr>
        <w:spacing w:after="0" w:line="240" w:lineRule="auto"/>
        <w:ind w:right="119"/>
        <w:rPr>
          <w:b/>
        </w:rPr>
      </w:pP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rsidR="006449B2" w:rsidRPr="00F961D4" w:rsidRDefault="006449B2" w:rsidP="006449B2">
      <w:pPr>
        <w:spacing w:before="4" w:after="0" w:line="110" w:lineRule="exact"/>
        <w:ind w:right="1395"/>
        <w:rPr>
          <w:rFonts w:ascii="Arial" w:eastAsia="Times New Roman" w:hAnsi="Arial" w:cs="Arial"/>
          <w:sz w:val="24"/>
          <w:szCs w:val="24"/>
          <w:lang w:eastAsia="en-GB"/>
        </w:rPr>
      </w:pPr>
    </w:p>
    <w:p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3">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4">
        <w:r w:rsidRPr="00F961D4">
          <w:rPr>
            <w:rFonts w:ascii="Arial" w:eastAsia="Times New Roman" w:hAnsi="Arial" w:cs="Arial"/>
            <w:color w:val="231F20"/>
            <w:position w:val="1"/>
            <w:sz w:val="24"/>
            <w:szCs w:val="24"/>
            <w:lang w:eastAsia="en-GB"/>
          </w:rPr>
          <w:t>sity@bournemouth.ac.uk</w:t>
        </w:r>
      </w:hyperlink>
    </w:p>
    <w:p w:rsidR="006449B2" w:rsidRPr="00F961D4" w:rsidRDefault="00AA2937" w:rsidP="006449B2">
      <w:pPr>
        <w:ind w:right="-23"/>
        <w:jc w:val="right"/>
        <w:rPr>
          <w:rFonts w:ascii="Arial" w:eastAsia="Calibri" w:hAnsi="Arial" w:cs="Arial"/>
          <w:sz w:val="24"/>
          <w:szCs w:val="24"/>
        </w:rPr>
      </w:pPr>
      <w:hyperlink r:id="rId15">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7AF833C5" wp14:editId="1EE70DE5">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17"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210CD14D" wp14:editId="03C638EA">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19"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20" w:tgtFrame="_blank" w:history="1">
        <w:r w:rsidR="006449B2" w:rsidRPr="00F961D4">
          <w:rPr>
            <w:rFonts w:ascii="Arial" w:eastAsia="Times New Roman" w:hAnsi="Arial" w:cs="Arial"/>
            <w:noProof/>
            <w:color w:val="0000FF"/>
            <w:sz w:val="24"/>
            <w:szCs w:val="24"/>
            <w:u w:val="single"/>
            <w:lang w:eastAsia="en-GB"/>
          </w:rPr>
          <w:t>http://www.bournemouth.ac.uk/diversity</w:t>
        </w:r>
      </w:hyperlink>
    </w:p>
    <w:p w:rsidR="006449B2" w:rsidRPr="002C6D90" w:rsidRDefault="006449B2" w:rsidP="006449B2">
      <w:pPr>
        <w:spacing w:after="0" w:line="240" w:lineRule="auto"/>
        <w:rPr>
          <w:rFonts w:eastAsia="SimSun" w:cs="Arial"/>
        </w:rPr>
      </w:pPr>
    </w:p>
    <w:p w:rsidR="006449B2" w:rsidRDefault="006449B2" w:rsidP="006449B2"/>
    <w:p w:rsidR="006449B2" w:rsidRDefault="006449B2" w:rsidP="006449B2"/>
    <w:p w:rsidR="006449B2" w:rsidRDefault="006449B2"/>
    <w:p w:rsidR="006449B2" w:rsidRDefault="006449B2"/>
    <w:sectPr w:rsidR="006449B2" w:rsidSect="00571F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AE" w:rsidRDefault="00246CAE" w:rsidP="006449B2">
      <w:pPr>
        <w:spacing w:after="0" w:line="240" w:lineRule="auto"/>
      </w:pPr>
      <w:r>
        <w:separator/>
      </w:r>
    </w:p>
  </w:endnote>
  <w:endnote w:type="continuationSeparator" w:id="0">
    <w:p w:rsidR="00246CAE" w:rsidRDefault="00246CAE"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EndPr/>
    <w:sdtContent>
      <w:sdt>
        <w:sdtPr>
          <w:id w:val="1393075400"/>
          <w:docPartObj>
            <w:docPartGallery w:val="Page Numbers (Top of Page)"/>
            <w:docPartUnique/>
          </w:docPartObj>
        </w:sdtPr>
        <w:sdtEndPr/>
        <w:sdtContent>
          <w:p w:rsidR="00246CAE" w:rsidRDefault="00246CAE">
            <w:pPr>
              <w:pStyle w:val="Footer"/>
              <w:jc w:val="center"/>
            </w:pPr>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AA2937">
              <w:rPr>
                <w:bCs/>
                <w:noProof/>
                <w:sz w:val="22"/>
                <w:szCs w:val="22"/>
              </w:rPr>
              <w:t>2</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AA2937">
              <w:rPr>
                <w:bCs/>
                <w:noProof/>
                <w:sz w:val="22"/>
                <w:szCs w:val="22"/>
              </w:rPr>
              <w:t>5</w:t>
            </w:r>
            <w:r w:rsidRPr="006E1730">
              <w:rPr>
                <w:bCs/>
                <w:sz w:val="22"/>
                <w:szCs w:val="22"/>
              </w:rPr>
              <w:fldChar w:fldCharType="end"/>
            </w:r>
          </w:p>
        </w:sdtContent>
      </w:sdt>
    </w:sdtContent>
  </w:sdt>
  <w:p w:rsidR="00246CAE" w:rsidRDefault="0024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AE" w:rsidRDefault="00246CAE" w:rsidP="006449B2">
      <w:pPr>
        <w:spacing w:after="0" w:line="240" w:lineRule="auto"/>
      </w:pPr>
      <w:r>
        <w:separator/>
      </w:r>
    </w:p>
  </w:footnote>
  <w:footnote w:type="continuationSeparator" w:id="0">
    <w:p w:rsidR="00246CAE" w:rsidRDefault="00246CAE" w:rsidP="006449B2">
      <w:pPr>
        <w:spacing w:after="0" w:line="240" w:lineRule="auto"/>
      </w:pPr>
      <w:r>
        <w:continuationSeparator/>
      </w:r>
    </w:p>
  </w:footnote>
  <w:footnote w:id="1">
    <w:p w:rsidR="00246CAE" w:rsidRDefault="00246CAE"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4A0C2D"/>
    <w:multiLevelType w:val="hybridMultilevel"/>
    <w:tmpl w:val="9EB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3DDA"/>
    <w:multiLevelType w:val="hybridMultilevel"/>
    <w:tmpl w:val="D26C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D22403"/>
    <w:multiLevelType w:val="hybridMultilevel"/>
    <w:tmpl w:val="8EE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80D82"/>
    <w:multiLevelType w:val="hybridMultilevel"/>
    <w:tmpl w:val="E35E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5501CE"/>
    <w:multiLevelType w:val="hybridMultilevel"/>
    <w:tmpl w:val="7342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143631"/>
    <w:multiLevelType w:val="hybridMultilevel"/>
    <w:tmpl w:val="548A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160DE6"/>
    <w:multiLevelType w:val="hybridMultilevel"/>
    <w:tmpl w:val="9634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3"/>
  </w:num>
  <w:num w:numId="5">
    <w:abstractNumId w:val="21"/>
  </w:num>
  <w:num w:numId="6">
    <w:abstractNumId w:val="28"/>
  </w:num>
  <w:num w:numId="7">
    <w:abstractNumId w:val="1"/>
  </w:num>
  <w:num w:numId="8">
    <w:abstractNumId w:val="34"/>
  </w:num>
  <w:num w:numId="9">
    <w:abstractNumId w:val="27"/>
  </w:num>
  <w:num w:numId="10">
    <w:abstractNumId w:val="7"/>
  </w:num>
  <w:num w:numId="11">
    <w:abstractNumId w:val="32"/>
  </w:num>
  <w:num w:numId="12">
    <w:abstractNumId w:val="25"/>
  </w:num>
  <w:num w:numId="13">
    <w:abstractNumId w:val="8"/>
  </w:num>
  <w:num w:numId="14">
    <w:abstractNumId w:val="2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6"/>
  </w:num>
  <w:num w:numId="19">
    <w:abstractNumId w:val="12"/>
  </w:num>
  <w:num w:numId="20">
    <w:abstractNumId w:val="10"/>
  </w:num>
  <w:num w:numId="21">
    <w:abstractNumId w:val="11"/>
  </w:num>
  <w:num w:numId="22">
    <w:abstractNumId w:val="31"/>
  </w:num>
  <w:num w:numId="23">
    <w:abstractNumId w:val="0"/>
  </w:num>
  <w:num w:numId="24">
    <w:abstractNumId w:val="37"/>
  </w:num>
  <w:num w:numId="25">
    <w:abstractNumId w:val="4"/>
  </w:num>
  <w:num w:numId="26">
    <w:abstractNumId w:val="22"/>
  </w:num>
  <w:num w:numId="27">
    <w:abstractNumId w:val="16"/>
  </w:num>
  <w:num w:numId="28">
    <w:abstractNumId w:val="19"/>
  </w:num>
  <w:num w:numId="29">
    <w:abstractNumId w:val="40"/>
  </w:num>
  <w:num w:numId="30">
    <w:abstractNumId w:val="38"/>
  </w:num>
  <w:num w:numId="31">
    <w:abstractNumId w:val="18"/>
  </w:num>
  <w:num w:numId="32">
    <w:abstractNumId w:val="2"/>
  </w:num>
  <w:num w:numId="33">
    <w:abstractNumId w:val="33"/>
  </w:num>
  <w:num w:numId="34">
    <w:abstractNumId w:val="3"/>
  </w:num>
  <w:num w:numId="35">
    <w:abstractNumId w:val="35"/>
  </w:num>
  <w:num w:numId="36">
    <w:abstractNumId w:val="36"/>
  </w:num>
  <w:num w:numId="37">
    <w:abstractNumId w:val="20"/>
  </w:num>
  <w:num w:numId="38">
    <w:abstractNumId w:val="14"/>
  </w:num>
  <w:num w:numId="39">
    <w:abstractNumId w:val="24"/>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2794E"/>
    <w:rsid w:val="000339BA"/>
    <w:rsid w:val="000403B0"/>
    <w:rsid w:val="000445C9"/>
    <w:rsid w:val="000508ED"/>
    <w:rsid w:val="000665D1"/>
    <w:rsid w:val="000A5A46"/>
    <w:rsid w:val="000B165A"/>
    <w:rsid w:val="000B70AC"/>
    <w:rsid w:val="000C2F68"/>
    <w:rsid w:val="000C66A1"/>
    <w:rsid w:val="000C6925"/>
    <w:rsid w:val="000D2EBF"/>
    <w:rsid w:val="000F3F95"/>
    <w:rsid w:val="00101AC2"/>
    <w:rsid w:val="00132E1D"/>
    <w:rsid w:val="00151E10"/>
    <w:rsid w:val="0015503B"/>
    <w:rsid w:val="00157199"/>
    <w:rsid w:val="00161730"/>
    <w:rsid w:val="0017236E"/>
    <w:rsid w:val="001904CB"/>
    <w:rsid w:val="001A555B"/>
    <w:rsid w:val="001C32A4"/>
    <w:rsid w:val="001D713F"/>
    <w:rsid w:val="00230401"/>
    <w:rsid w:val="002367AF"/>
    <w:rsid w:val="00246CAE"/>
    <w:rsid w:val="002601E0"/>
    <w:rsid w:val="0026594C"/>
    <w:rsid w:val="00270C1C"/>
    <w:rsid w:val="002A1ED3"/>
    <w:rsid w:val="002A35D5"/>
    <w:rsid w:val="002E47A1"/>
    <w:rsid w:val="002F3C86"/>
    <w:rsid w:val="002F551B"/>
    <w:rsid w:val="0031218F"/>
    <w:rsid w:val="00312605"/>
    <w:rsid w:val="003168E2"/>
    <w:rsid w:val="0033118A"/>
    <w:rsid w:val="00341D79"/>
    <w:rsid w:val="0034728B"/>
    <w:rsid w:val="00352CDC"/>
    <w:rsid w:val="00356571"/>
    <w:rsid w:val="003671B6"/>
    <w:rsid w:val="00374467"/>
    <w:rsid w:val="0037493A"/>
    <w:rsid w:val="00385C22"/>
    <w:rsid w:val="003A46ED"/>
    <w:rsid w:val="003E31A7"/>
    <w:rsid w:val="003F1001"/>
    <w:rsid w:val="004029B9"/>
    <w:rsid w:val="00405BBF"/>
    <w:rsid w:val="004060E9"/>
    <w:rsid w:val="004159B7"/>
    <w:rsid w:val="00426BD5"/>
    <w:rsid w:val="0043035D"/>
    <w:rsid w:val="0043297D"/>
    <w:rsid w:val="00436F22"/>
    <w:rsid w:val="0043705E"/>
    <w:rsid w:val="00454651"/>
    <w:rsid w:val="004A2976"/>
    <w:rsid w:val="004A717B"/>
    <w:rsid w:val="004A7A7E"/>
    <w:rsid w:val="004B0AE9"/>
    <w:rsid w:val="004B5597"/>
    <w:rsid w:val="004C5B78"/>
    <w:rsid w:val="004E4778"/>
    <w:rsid w:val="004E7C1E"/>
    <w:rsid w:val="00503088"/>
    <w:rsid w:val="0050416C"/>
    <w:rsid w:val="005056D8"/>
    <w:rsid w:val="00517929"/>
    <w:rsid w:val="005248A0"/>
    <w:rsid w:val="00526C61"/>
    <w:rsid w:val="00537FF6"/>
    <w:rsid w:val="0054666B"/>
    <w:rsid w:val="00561CE8"/>
    <w:rsid w:val="00565100"/>
    <w:rsid w:val="005655BB"/>
    <w:rsid w:val="00571F48"/>
    <w:rsid w:val="005753F2"/>
    <w:rsid w:val="00576A10"/>
    <w:rsid w:val="0058502A"/>
    <w:rsid w:val="00585AB4"/>
    <w:rsid w:val="005E4E59"/>
    <w:rsid w:val="00606E67"/>
    <w:rsid w:val="0061066B"/>
    <w:rsid w:val="006111D8"/>
    <w:rsid w:val="00622AC9"/>
    <w:rsid w:val="00630BF2"/>
    <w:rsid w:val="006449B2"/>
    <w:rsid w:val="006679F7"/>
    <w:rsid w:val="0067034B"/>
    <w:rsid w:val="0068091A"/>
    <w:rsid w:val="006913B9"/>
    <w:rsid w:val="0069401F"/>
    <w:rsid w:val="006D192E"/>
    <w:rsid w:val="006E54A7"/>
    <w:rsid w:val="00705357"/>
    <w:rsid w:val="00725797"/>
    <w:rsid w:val="00783383"/>
    <w:rsid w:val="007A2E56"/>
    <w:rsid w:val="007B6AFF"/>
    <w:rsid w:val="007E5998"/>
    <w:rsid w:val="007E5F4C"/>
    <w:rsid w:val="007E63BE"/>
    <w:rsid w:val="007F30E6"/>
    <w:rsid w:val="008041F0"/>
    <w:rsid w:val="00805D3A"/>
    <w:rsid w:val="00812B18"/>
    <w:rsid w:val="00831A1B"/>
    <w:rsid w:val="0083497D"/>
    <w:rsid w:val="008464F0"/>
    <w:rsid w:val="008475B1"/>
    <w:rsid w:val="0085597C"/>
    <w:rsid w:val="008654CA"/>
    <w:rsid w:val="00870DF3"/>
    <w:rsid w:val="008759DB"/>
    <w:rsid w:val="0089173F"/>
    <w:rsid w:val="00891E46"/>
    <w:rsid w:val="008C14C3"/>
    <w:rsid w:val="008E6265"/>
    <w:rsid w:val="008F6034"/>
    <w:rsid w:val="00907552"/>
    <w:rsid w:val="009129C8"/>
    <w:rsid w:val="00932902"/>
    <w:rsid w:val="0095043D"/>
    <w:rsid w:val="00956F0D"/>
    <w:rsid w:val="0099298F"/>
    <w:rsid w:val="009B13FB"/>
    <w:rsid w:val="009B278D"/>
    <w:rsid w:val="00A07FD4"/>
    <w:rsid w:val="00A10344"/>
    <w:rsid w:val="00A164E7"/>
    <w:rsid w:val="00A21199"/>
    <w:rsid w:val="00A546F6"/>
    <w:rsid w:val="00A55142"/>
    <w:rsid w:val="00A76C6B"/>
    <w:rsid w:val="00AA074C"/>
    <w:rsid w:val="00AA2937"/>
    <w:rsid w:val="00AC2AEB"/>
    <w:rsid w:val="00AD3584"/>
    <w:rsid w:val="00AE1BC0"/>
    <w:rsid w:val="00AE6CB0"/>
    <w:rsid w:val="00AE7224"/>
    <w:rsid w:val="00B02E13"/>
    <w:rsid w:val="00B0403E"/>
    <w:rsid w:val="00B1134A"/>
    <w:rsid w:val="00B1427C"/>
    <w:rsid w:val="00B14496"/>
    <w:rsid w:val="00B16772"/>
    <w:rsid w:val="00B26B74"/>
    <w:rsid w:val="00B33C7F"/>
    <w:rsid w:val="00B54D82"/>
    <w:rsid w:val="00B552CB"/>
    <w:rsid w:val="00B67358"/>
    <w:rsid w:val="00B80C6A"/>
    <w:rsid w:val="00B94C63"/>
    <w:rsid w:val="00BA0681"/>
    <w:rsid w:val="00BC2233"/>
    <w:rsid w:val="00BD2986"/>
    <w:rsid w:val="00C13075"/>
    <w:rsid w:val="00C311BD"/>
    <w:rsid w:val="00C331B4"/>
    <w:rsid w:val="00C67C10"/>
    <w:rsid w:val="00C813A9"/>
    <w:rsid w:val="00C822A3"/>
    <w:rsid w:val="00C9325C"/>
    <w:rsid w:val="00CA12B5"/>
    <w:rsid w:val="00CC110E"/>
    <w:rsid w:val="00CE16AA"/>
    <w:rsid w:val="00CF3520"/>
    <w:rsid w:val="00D71873"/>
    <w:rsid w:val="00D907E1"/>
    <w:rsid w:val="00DB347F"/>
    <w:rsid w:val="00DD1509"/>
    <w:rsid w:val="00DD698B"/>
    <w:rsid w:val="00E047EA"/>
    <w:rsid w:val="00E26C0C"/>
    <w:rsid w:val="00E31829"/>
    <w:rsid w:val="00E6103C"/>
    <w:rsid w:val="00E80D41"/>
    <w:rsid w:val="00EB0534"/>
    <w:rsid w:val="00ED3381"/>
    <w:rsid w:val="00ED4BA3"/>
    <w:rsid w:val="00ED5359"/>
    <w:rsid w:val="00EE36C1"/>
    <w:rsid w:val="00EF4869"/>
    <w:rsid w:val="00F0272B"/>
    <w:rsid w:val="00F078F4"/>
    <w:rsid w:val="00F1174C"/>
    <w:rsid w:val="00F54833"/>
    <w:rsid w:val="00F7408B"/>
    <w:rsid w:val="00F765FF"/>
    <w:rsid w:val="00F838D9"/>
    <w:rsid w:val="00F945E4"/>
    <w:rsid w:val="00F961D4"/>
    <w:rsid w:val="00FA3378"/>
    <w:rsid w:val="00FB47BD"/>
    <w:rsid w:val="00FB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versity@bournemouth.ac.uk"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facebook.com/pages/Equality-and-Diversity-at-BU/231831260173631"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taw.bournemouth.ac.uk/owa/redir.aspx?C=a5a1c2fa204849a097ab1e4a0ca06baa&amp;URL=http%3a%2f%2fwww.bournemouth.ac.uk%2f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ournemouth.ac.uk/diversity"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twitt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ty@bournemout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ZXDD766ENQDJ-737846793-2716</_dlc_DocId>
    <_dlc_DocIdUrl xmlns="7845b4e5-581f-4554-8843-a411c9829904">
      <Url>https://intranetsp.bournemouth.ac.uk/_layouts/15/DocIdRedir.aspx?ID=ZXDD766ENQDJ-737846793-2716</Url>
      <Description>ZXDD766ENQDJ-737846793-2716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85B525-7EBA-4898-A612-26D085D6F8ED}"/>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681A0EB4-E8F7-4536-825E-C017C8A17988}">
  <ds:schemaRefs>
    <ds:schemaRef ds:uri="http://schemas.microsoft.com/office/2006/documentManagement/types"/>
    <ds:schemaRef ds:uri="3deaea7b-4083-46bb-8d83-611dae1fd218"/>
    <ds:schemaRef ds:uri="http://purl.org/dc/elements/1.1/"/>
    <ds:schemaRef ds:uri="http://purl.org/dc/dcmitype/"/>
    <ds:schemaRef ds:uri="http://purl.org/dc/terms/"/>
    <ds:schemaRef ds:uri="http://schemas.microsoft.com/office/2006/metadata/properties"/>
    <ds:schemaRef ds:uri="http://www.w3.org/XML/1998/namespace"/>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118FED11-6E1C-4B69-89CD-C584F2C20494}">
  <ds:schemaRefs>
    <ds:schemaRef ds:uri="http://schemas.openxmlformats.org/officeDocument/2006/bibliography"/>
  </ds:schemaRefs>
</ds:datastoreItem>
</file>

<file path=customXml/itemProps5.xml><?xml version="1.0" encoding="utf-8"?>
<ds:datastoreItem xmlns:ds="http://schemas.openxmlformats.org/officeDocument/2006/customXml" ds:itemID="{E2A7EE14-9189-4DE3-B295-3C2631A8AEC8}"/>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Laura,Bellamy</cp:lastModifiedBy>
  <cp:revision>2</cp:revision>
  <cp:lastPrinted>2015-10-02T10:35:00Z</cp:lastPrinted>
  <dcterms:created xsi:type="dcterms:W3CDTF">2016-11-16T17:27:00Z</dcterms:created>
  <dcterms:modified xsi:type="dcterms:W3CDTF">2016-11-16T17:27:00Z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24c15107-74a0-4ebb-bb37-1ba19a03fa93</vt:lpwstr>
  </property>
</Properties>
</file>